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7920" w:firstLine="0"/>
        <w:jc w:val="right"/>
      </w:pPr>
      <w:r>
        <w:rPr>
          <w:rtl w:val="0"/>
        </w:rPr>
        <w:t xml:space="preserve">Approved:           /          / </w:t>
      </w:r>
    </w:p>
    <w:p>
      <w:pPr>
        <w:pStyle w:val="Body A"/>
        <w:jc w:val="right"/>
        <w:rPr>
          <w:sz w:val="40"/>
          <w:szCs w:val="40"/>
        </w:rPr>
      </w:pPr>
    </w:p>
    <w:p>
      <w:pPr>
        <w:pStyle w:val="Body A"/>
        <w:jc w:val="center"/>
        <w:rPr>
          <w:sz w:val="40"/>
          <w:szCs w:val="40"/>
        </w:rPr>
      </w:pPr>
      <w:r>
        <w:rPr>
          <w:sz w:val="40"/>
          <w:szCs w:val="40"/>
          <w:rtl w:val="0"/>
          <w:lang w:val="en-US"/>
        </w:rPr>
        <w:t>TOWN OF WINCHENDON</w:t>
      </w:r>
    </w:p>
    <w:p>
      <w:pPr>
        <w:pStyle w:val="Body A"/>
      </w:pPr>
    </w:p>
    <w:p>
      <w:pPr>
        <w:pStyle w:val="Body A"/>
        <w:rPr>
          <w:rFonts w:ascii="Times New Roman" w:cs="Times New Roman" w:hAnsi="Times New Roman" w:eastAsia="Times New Roman"/>
          <w:sz w:val="20"/>
          <w:szCs w:val="20"/>
        </w:rPr>
      </w:pPr>
      <w:r>
        <w:rPr>
          <w:sz w:val="28"/>
          <w:szCs w:val="28"/>
          <w:rtl w:val="0"/>
          <w:lang w:val="fr-FR"/>
        </w:rPr>
        <w:t>Conservation Commission</w:t>
      </w:r>
      <w:r>
        <w:rPr>
          <w:rtl w:val="0"/>
        </w:rPr>
        <w:tab/>
        <w:t xml:space="preserve"> </w:t>
        <w:tab/>
        <w:t xml:space="preserve">  </w:t>
      </w:r>
      <w:r>
        <w:rPr>
          <w:rFonts w:ascii="Times New Roman" w:cs="Times New Roman" w:hAnsi="Times New Roman" w:eastAsia="Times New Roman"/>
          <w:sz w:val="20"/>
          <w:szCs w:val="20"/>
        </w:rPr>
        <w:drawing xmlns:a="http://schemas.openxmlformats.org/drawingml/2006/main">
          <wp:inline distT="0" distB="0" distL="0" distR="0">
            <wp:extent cx="1028700" cy="1028700"/>
            <wp:effectExtent l="0" t="0" r="0" b="0"/>
            <wp:docPr id="1073741825" name="officeArt object" descr="mage result for town of winchendon seal"/>
            <wp:cNvGraphicFramePr/>
            <a:graphic xmlns:a="http://schemas.openxmlformats.org/drawingml/2006/main">
              <a:graphicData uri="http://schemas.openxmlformats.org/drawingml/2006/picture">
                <pic:pic xmlns:pic="http://schemas.openxmlformats.org/drawingml/2006/picture">
                  <pic:nvPicPr>
                    <pic:cNvPr id="1073741825" name="mage result for town of winchendon seal" descr="mage result for town of winchendon seal"/>
                    <pic:cNvPicPr>
                      <a:picLocks noChangeAspect="1"/>
                    </pic:cNvPicPr>
                  </pic:nvPicPr>
                  <pic:blipFill>
                    <a:blip r:embed="rId4">
                      <a:extLst/>
                    </a:blip>
                    <a:stretch>
                      <a:fillRect/>
                    </a:stretch>
                  </pic:blipFill>
                  <pic:spPr>
                    <a:xfrm>
                      <a:off x="0" y="0"/>
                      <a:ext cx="1028700" cy="1028700"/>
                    </a:xfrm>
                    <a:prstGeom prst="rect">
                      <a:avLst/>
                    </a:prstGeom>
                    <a:ln w="12700" cap="flat">
                      <a:noFill/>
                      <a:miter lim="400000"/>
                    </a:ln>
                    <a:effectLst/>
                  </pic:spPr>
                </pic:pic>
              </a:graphicData>
            </a:graphic>
          </wp:inline>
        </w:drawing>
      </w:r>
      <w:r>
        <w:rPr>
          <w:rFonts w:ascii="Times New Roman" w:cs="Times New Roman" w:hAnsi="Times New Roman" w:eastAsia="Times New Roman"/>
          <w:sz w:val="20"/>
          <w:szCs w:val="20"/>
        </w:rPr>
        <w:tab/>
        <w:tab/>
        <w:tab/>
      </w:r>
      <w:r>
        <w:rPr>
          <w:rtl w:val="0"/>
          <w:lang w:val="it-IT"/>
        </w:rPr>
        <w:t>Telephone (978)-297-5402</w:t>
      </w:r>
    </w:p>
    <w:p>
      <w:pPr>
        <w:pStyle w:val="Body A"/>
        <w:jc w:val="center"/>
        <w:rPr>
          <w:b w:val="1"/>
          <w:bCs w:val="1"/>
        </w:rPr>
      </w:pPr>
      <w:r>
        <w:rPr>
          <w:b w:val="1"/>
          <w:bCs w:val="1"/>
          <w:rtl w:val="0"/>
          <w:lang w:val="en-US"/>
        </w:rPr>
        <w:t>Regular Meeting/Public Hearing</w:t>
      </w:r>
    </w:p>
    <w:p>
      <w:pPr>
        <w:pStyle w:val="Body A"/>
        <w:jc w:val="center"/>
      </w:pPr>
      <w:r>
        <w:rPr>
          <w:rtl w:val="0"/>
          <w:lang w:val="en-US"/>
        </w:rPr>
        <w:t>May</w:t>
      </w:r>
      <w:r>
        <w:rPr>
          <w:rtl w:val="0"/>
          <w:lang w:val="en-US"/>
        </w:rPr>
        <w:t xml:space="preserve"> 1</w:t>
      </w:r>
      <w:r>
        <w:rPr>
          <w:rtl w:val="0"/>
          <w:lang w:val="en-US"/>
        </w:rPr>
        <w:t>2</w:t>
      </w:r>
      <w:r>
        <w:rPr>
          <w:rtl w:val="0"/>
          <w:lang w:val="en-US"/>
        </w:rPr>
        <w:t>th, 2022</w:t>
      </w:r>
    </w:p>
    <w:p>
      <w:pPr>
        <w:pStyle w:val="Body A"/>
        <w:jc w:val="center"/>
      </w:pPr>
      <w:r>
        <w:rPr>
          <w:rtl w:val="0"/>
          <w:lang w:val="en-US"/>
        </w:rPr>
        <w:t>Town Hall 2</w:t>
      </w:r>
      <w:r>
        <w:rPr>
          <w:vertAlign w:val="superscript"/>
          <w:rtl w:val="0"/>
        </w:rPr>
        <w:t>nd</w:t>
      </w:r>
      <w:r>
        <w:rPr>
          <w:rtl w:val="0"/>
          <w:lang w:val="nl-NL"/>
        </w:rPr>
        <w:t xml:space="preserve"> Floor Auditorium</w:t>
      </w:r>
    </w:p>
    <w:p>
      <w:pPr>
        <w:pStyle w:val="Body A"/>
        <w:jc w:val="center"/>
      </w:pPr>
      <w:r>
        <w:rPr>
          <w:rtl w:val="0"/>
          <w:lang w:val="en-US"/>
        </w:rPr>
        <w:t>109 Front Street, Winchendon, MA 01475</w:t>
      </w:r>
    </w:p>
    <w:p>
      <w:pPr>
        <w:pStyle w:val="Body A"/>
        <w:jc w:val="center"/>
      </w:pPr>
    </w:p>
    <w:p>
      <w:pPr>
        <w:pStyle w:val="Body A"/>
      </w:pPr>
      <w:r>
        <w:rPr>
          <w:b w:val="1"/>
          <w:bCs w:val="1"/>
          <w:rtl w:val="0"/>
          <w:lang w:val="en-US"/>
        </w:rPr>
        <w:t>PRESENT:</w:t>
      </w:r>
      <w:r>
        <w:rPr>
          <w:rtl w:val="0"/>
          <w:lang w:val="en-US"/>
        </w:rPr>
        <w:t xml:space="preserve">    </w:t>
        <w:tab/>
        <w:t xml:space="preserve">Kyle Bradley, </w:t>
      </w:r>
      <w:r>
        <w:rPr>
          <w:rtl w:val="0"/>
          <w:lang w:val="en-US"/>
        </w:rPr>
        <w:t>Melissa Blanchard</w:t>
      </w:r>
      <w:r>
        <w:rPr>
          <w:rtl w:val="0"/>
          <w:lang w:val="en-US"/>
        </w:rPr>
        <w:t xml:space="preserve">, </w:t>
      </w:r>
      <w:r>
        <w:rPr>
          <w:rtl w:val="0"/>
          <w:lang w:val="en-US"/>
        </w:rPr>
        <w:t>Lionel Cloutier</w:t>
      </w:r>
    </w:p>
    <w:p>
      <w:pPr>
        <w:pStyle w:val="Body A"/>
      </w:pPr>
      <w:r>
        <w:rPr>
          <w:rtl w:val="0"/>
          <w:lang w:val="en-US"/>
        </w:rPr>
        <w:tab/>
        <w:tab/>
        <w:t>Matt Morrow, Conservation Agent</w:t>
      </w:r>
    </w:p>
    <w:p>
      <w:pPr>
        <w:pStyle w:val="Body A"/>
        <w:rPr>
          <w:b w:val="1"/>
          <w:bCs w:val="1"/>
        </w:rPr>
      </w:pPr>
      <w:r>
        <w:rPr>
          <w:b w:val="1"/>
          <w:bCs w:val="1"/>
          <w:rtl w:val="0"/>
          <w:lang w:val="en-US"/>
        </w:rPr>
        <w:t>ABSENT:</w:t>
        <w:tab/>
      </w:r>
      <w:r>
        <w:rPr>
          <w:rtl w:val="0"/>
          <w:lang w:val="en-US"/>
        </w:rPr>
        <w:t>David Whitaker, Ken Wante</w:t>
      </w:r>
    </w:p>
    <w:p>
      <w:pPr>
        <w:pStyle w:val="Body A"/>
      </w:pPr>
    </w:p>
    <w:p>
      <w:pPr>
        <w:pStyle w:val="Body A"/>
        <w:ind w:left="900" w:hanging="900"/>
      </w:pPr>
      <w:r>
        <w:rPr>
          <w:b w:val="1"/>
          <w:bCs w:val="1"/>
          <w:rtl w:val="0"/>
        </w:rPr>
        <w:t>MATERIALS:</w:t>
      </w:r>
      <w:r>
        <w:rPr>
          <w:rtl w:val="0"/>
          <w:lang w:val="en-US"/>
        </w:rPr>
        <w:t xml:space="preserve"> </w:t>
        <w:tab/>
        <w:t xml:space="preserve">Agenda &amp; Notice of Meeting: </w:t>
      </w:r>
      <w:r>
        <w:rPr>
          <w:rtl w:val="0"/>
          <w:lang w:val="en-US"/>
        </w:rPr>
        <w:t>May</w:t>
      </w:r>
      <w:r>
        <w:rPr>
          <w:rtl w:val="0"/>
          <w:lang w:val="en-US"/>
        </w:rPr>
        <w:t xml:space="preserve"> 1</w:t>
      </w:r>
      <w:r>
        <w:rPr>
          <w:rtl w:val="0"/>
          <w:lang w:val="en-US"/>
        </w:rPr>
        <w:t>2</w:t>
      </w:r>
      <w:r>
        <w:rPr>
          <w:rtl w:val="0"/>
          <w:lang w:val="en-US"/>
        </w:rPr>
        <w:t xml:space="preserve">th, 2022, 3/10/22 </w:t>
      </w:r>
      <w:r>
        <w:rPr>
          <w:rtl w:val="0"/>
          <w:lang w:val="en-US"/>
        </w:rPr>
        <w:t xml:space="preserve">&amp; 4/14/22 </w:t>
      </w:r>
      <w:r>
        <w:rPr>
          <w:rtl w:val="0"/>
          <w:lang w:val="en-US"/>
        </w:rPr>
        <w:t>Minutes</w:t>
      </w:r>
    </w:p>
    <w:p>
      <w:pPr>
        <w:pStyle w:val="Body A"/>
        <w:ind w:left="900" w:hanging="900"/>
      </w:pPr>
    </w:p>
    <w:p>
      <w:pPr>
        <w:pStyle w:val="Body A A"/>
        <w:rPr>
          <w:rFonts w:ascii="Cambria" w:cs="Cambria" w:hAnsi="Cambria" w:eastAsia="Cambria"/>
        </w:rPr>
      </w:pPr>
      <w:r>
        <w:rPr>
          <w:rFonts w:ascii="Cambria" w:hAnsi="Cambria"/>
          <w:b w:val="1"/>
          <w:bCs w:val="1"/>
          <w:rtl w:val="0"/>
          <w:lang w:val="en-US"/>
        </w:rPr>
        <w:t xml:space="preserve">CALL TO ORDER: </w:t>
      </w:r>
      <w:r>
        <w:rPr>
          <w:rFonts w:ascii="Cambria" w:hAnsi="Cambria"/>
          <w:rtl w:val="0"/>
          <w:lang w:val="en-US"/>
        </w:rPr>
        <w:t>K. Bradley called the meeting to order at 6:00PM</w:t>
      </w:r>
    </w:p>
    <w:p>
      <w:pPr>
        <w:pStyle w:val="Body A A"/>
        <w:rPr>
          <w:rFonts w:ascii="Cambria" w:cs="Cambria" w:hAnsi="Cambria" w:eastAsia="Cambria"/>
        </w:rPr>
      </w:pPr>
    </w:p>
    <w:p>
      <w:pPr>
        <w:pStyle w:val="Body A A"/>
        <w:rPr>
          <w:rFonts w:ascii="Cambria" w:cs="Cambria" w:hAnsi="Cambria" w:eastAsia="Cambria"/>
        </w:rPr>
      </w:pPr>
      <w:r>
        <w:rPr>
          <w:rFonts w:ascii="Cambria" w:hAnsi="Cambria"/>
          <w:b w:val="1"/>
          <w:bCs w:val="1"/>
          <w:rtl w:val="0"/>
          <w:lang w:val="en-US"/>
        </w:rPr>
        <w:t>MINUTES:</w:t>
      </w:r>
      <w:r>
        <w:rPr>
          <w:rFonts w:ascii="Cambria" w:hAnsi="Cambria"/>
          <w:rtl w:val="0"/>
          <w:lang w:val="en-US"/>
        </w:rPr>
        <w:t xml:space="preserve"> </w:t>
      </w:r>
      <w:r>
        <w:rPr>
          <w:rFonts w:ascii="Cambria" w:hAnsi="Cambria"/>
          <w:rtl w:val="0"/>
          <w:lang w:val="en-US"/>
        </w:rPr>
        <w:t>3/10/22, 4/14/22</w:t>
      </w:r>
    </w:p>
    <w:p>
      <w:pPr>
        <w:pStyle w:val="Body A A"/>
        <w:rPr>
          <w:rFonts w:ascii="Cambria" w:cs="Cambria" w:hAnsi="Cambria" w:eastAsia="Cambria"/>
        </w:rPr>
      </w:pPr>
      <w:r>
        <w:rPr>
          <w:rFonts w:ascii="Cambria" w:hAnsi="Cambria"/>
          <w:rtl w:val="0"/>
          <w:lang w:val="en-US"/>
        </w:rPr>
        <w:t>3/10/22 &amp; 4/14/22 minutes were tabled to the next meeting- no action taken.</w:t>
      </w:r>
    </w:p>
    <w:p>
      <w:pPr>
        <w:pStyle w:val="Body A A"/>
        <w:rPr>
          <w:rFonts w:ascii="Cambria" w:cs="Cambria" w:hAnsi="Cambria" w:eastAsia="Cambria"/>
        </w:rPr>
      </w:pPr>
    </w:p>
    <w:p>
      <w:pPr>
        <w:pStyle w:val="Body A"/>
        <w:rPr>
          <w:b w:val="1"/>
          <w:bCs w:val="1"/>
        </w:rPr>
      </w:pPr>
      <w:r>
        <w:rPr>
          <w:b w:val="1"/>
          <w:bCs w:val="1"/>
          <w:rtl w:val="0"/>
          <w:lang w:val="de-DE"/>
        </w:rPr>
        <w:t>HEARINGS:</w:t>
      </w:r>
    </w:p>
    <w:p>
      <w:pPr>
        <w:pStyle w:val="Body A"/>
        <w:rPr>
          <w:b w:val="1"/>
          <w:bCs w:val="1"/>
        </w:rPr>
      </w:pPr>
      <w:r>
        <w:rPr>
          <w:b w:val="1"/>
          <w:bCs w:val="1"/>
          <w:rtl w:val="0"/>
          <w:lang w:val="en-US"/>
        </w:rPr>
        <w:t>6:05PM</w:t>
        <w:tab/>
      </w:r>
      <w:r>
        <w:rPr>
          <w:b w:val="1"/>
          <w:bCs w:val="1"/>
          <w:rtl w:val="0"/>
          <w:lang w:val="en-US"/>
        </w:rPr>
        <w:t>Notice of Intent</w:t>
      </w:r>
      <w:r>
        <w:rPr>
          <w:b w:val="1"/>
          <w:bCs w:val="1"/>
          <w:rtl w:val="0"/>
          <w:lang w:val="en-US"/>
        </w:rPr>
        <w:t xml:space="preserve"> (</w:t>
      </w:r>
      <w:r>
        <w:rPr>
          <w:b w:val="1"/>
          <w:bCs w:val="1"/>
          <w:rtl w:val="0"/>
          <w:lang w:val="en-US"/>
        </w:rPr>
        <w:t>NOI</w:t>
      </w:r>
      <w:r>
        <w:rPr>
          <w:b w:val="1"/>
          <w:bCs w:val="1"/>
          <w:rtl w:val="0"/>
          <w:lang w:val="en-US"/>
        </w:rPr>
        <w:t>)</w:t>
        <w:tab/>
        <w:tab/>
      </w:r>
    </w:p>
    <w:p>
      <w:pPr>
        <w:pStyle w:val="Body A"/>
        <w:rPr>
          <w:b w:val="1"/>
          <w:bCs w:val="1"/>
        </w:rPr>
      </w:pPr>
      <w:r>
        <w:rPr>
          <w:b w:val="1"/>
          <w:bCs w:val="1"/>
          <w:rtl w:val="0"/>
          <w:lang w:val="en-US"/>
        </w:rPr>
        <w:t xml:space="preserve">Applicant: </w:t>
      </w:r>
      <w:r>
        <w:rPr>
          <w:rtl w:val="0"/>
          <w:lang w:val="en-US"/>
        </w:rPr>
        <w:t xml:space="preserve">David </w:t>
      </w:r>
      <w:r>
        <w:rPr>
          <w:rtl w:val="0"/>
          <w:lang w:val="en-US"/>
        </w:rPr>
        <w:t>Anderson</w:t>
      </w:r>
    </w:p>
    <w:p>
      <w:pPr>
        <w:pStyle w:val="Body A"/>
        <w:rPr>
          <w:b w:val="1"/>
          <w:bCs w:val="1"/>
        </w:rPr>
      </w:pPr>
      <w:r>
        <w:rPr>
          <w:b w:val="1"/>
          <w:bCs w:val="1"/>
          <w:rtl w:val="0"/>
          <w:lang w:val="en-US"/>
        </w:rPr>
        <w:t xml:space="preserve">Project Address: </w:t>
      </w:r>
      <w:r>
        <w:rPr>
          <w:rtl w:val="0"/>
          <w:lang w:val="en-US"/>
        </w:rPr>
        <w:t>5</w:t>
      </w:r>
      <w:r>
        <w:rPr>
          <w:rtl w:val="0"/>
          <w:lang w:val="en-US"/>
        </w:rPr>
        <w:t xml:space="preserve"> Monomonac</w:t>
      </w:r>
      <w:r>
        <w:rPr>
          <w:rtl w:val="0"/>
          <w:lang w:val="en-US"/>
        </w:rPr>
        <w:t xml:space="preserve"> Rd</w:t>
      </w:r>
      <w:r>
        <w:rPr>
          <w:rtl w:val="0"/>
          <w:lang w:val="en-US"/>
        </w:rPr>
        <w:t xml:space="preserve"> East</w:t>
      </w:r>
      <w:r>
        <w:rPr>
          <w:rtl w:val="0"/>
          <w:lang w:val="en-US"/>
        </w:rPr>
        <w:t>;</w:t>
        <w:tab/>
      </w:r>
      <w:r>
        <w:rPr>
          <w:lang w:val="en-US"/>
        </w:rPr>
        <w:tab/>
      </w:r>
      <w:r>
        <w:rPr>
          <w:rtl w:val="0"/>
          <w:lang w:val="en-US"/>
        </w:rPr>
        <w:t>Assessor</w:t>
      </w:r>
      <w:r>
        <w:rPr>
          <w:rtl w:val="0"/>
          <w:lang w:val="en-US"/>
        </w:rPr>
        <w:t>’</w:t>
      </w:r>
      <w:r>
        <w:rPr>
          <w:rtl w:val="0"/>
          <w:lang w:val="en-US"/>
        </w:rPr>
        <w:t>s Map 1</w:t>
      </w:r>
      <w:r>
        <w:rPr>
          <w:rtl w:val="0"/>
          <w:lang w:val="en-US"/>
        </w:rPr>
        <w:t>1</w:t>
      </w:r>
      <w:r>
        <w:rPr>
          <w:rtl w:val="0"/>
          <w:lang w:val="en-US"/>
        </w:rPr>
        <w:t xml:space="preserve">, Parcel </w:t>
      </w:r>
      <w:r>
        <w:rPr>
          <w:rtl w:val="0"/>
          <w:lang w:val="en-US"/>
        </w:rPr>
        <w:t>7</w:t>
      </w:r>
    </w:p>
    <w:p>
      <w:pPr>
        <w:pStyle w:val="Body A"/>
      </w:pPr>
      <w:r>
        <w:rPr>
          <w:b w:val="1"/>
          <w:bCs w:val="1"/>
          <w:rtl w:val="0"/>
          <w:lang w:val="en-US"/>
        </w:rPr>
        <w:t xml:space="preserve">Description: </w:t>
      </w:r>
      <w:r>
        <w:rPr>
          <w:rtl w:val="0"/>
          <w:lang w:val="en-US"/>
        </w:rPr>
        <w:t>Repair of small section of retaining wall (</w:t>
      </w:r>
      <w:r>
        <w:rPr>
          <w:rtl w:val="0"/>
          <w:lang w:val="en-US"/>
        </w:rPr>
        <w:t>500 ft</w:t>
      </w:r>
      <w:r>
        <w:rPr>
          <w:rtl w:val="0"/>
          <w:lang w:val="en-US"/>
        </w:rPr>
        <w:t>)</w:t>
      </w:r>
    </w:p>
    <w:p>
      <w:pPr>
        <w:pStyle w:val="Body A"/>
        <w:rPr>
          <w:lang w:val="en-US"/>
        </w:rPr>
      </w:pPr>
    </w:p>
    <w:p>
      <w:pPr>
        <w:pStyle w:val="Body A"/>
      </w:pPr>
      <w:r>
        <w:rPr>
          <w:rtl w:val="0"/>
          <w:lang w:val="en-US"/>
        </w:rPr>
        <w:t xml:space="preserve">K. Bradley </w:t>
      </w:r>
      <w:r>
        <w:rPr>
          <w:rtl w:val="0"/>
          <w:lang w:val="en-US"/>
        </w:rPr>
        <w:t xml:space="preserve">read the public hearing notice and opening the hearing. </w:t>
      </w:r>
    </w:p>
    <w:p>
      <w:pPr>
        <w:pStyle w:val="Body A"/>
        <w:rPr>
          <w:lang w:val="en-US"/>
        </w:rPr>
      </w:pPr>
    </w:p>
    <w:p>
      <w:pPr>
        <w:pStyle w:val="Body A"/>
        <w:rPr>
          <w:lang w:val="en-US"/>
        </w:rPr>
      </w:pPr>
      <w:r>
        <w:rPr>
          <w:rtl w:val="0"/>
          <w:lang w:val="en-US"/>
        </w:rPr>
        <w:t>L. Cloutier motioned to approve the standard order of conditions, once DEP # is issued, 2nd by M. Blanchard.</w:t>
      </w:r>
    </w:p>
    <w:p>
      <w:pPr>
        <w:pStyle w:val="Body A"/>
      </w:pPr>
      <w:r>
        <w:rPr>
          <w:b w:val="1"/>
          <w:bCs w:val="1"/>
          <w:rtl w:val="0"/>
          <w:lang w:val="en-US"/>
        </w:rPr>
        <w:t xml:space="preserve">Blanchard (Y) Cloutier (Y) </w:t>
      </w:r>
      <w:r>
        <w:rPr>
          <w:b w:val="1"/>
          <w:bCs w:val="1"/>
          <w:rtl w:val="0"/>
          <w:lang w:val="en-US"/>
        </w:rPr>
        <w:t>Bradley (Y</w:t>
      </w:r>
      <w:r>
        <w:rPr>
          <w:b w:val="1"/>
          <w:bCs w:val="1"/>
          <w:rtl w:val="0"/>
          <w:lang w:val="en-US"/>
        </w:rPr>
        <w:t>)</w:t>
      </w:r>
      <w:r>
        <w:rPr>
          <w:b w:val="1"/>
          <w:bCs w:val="1"/>
          <w:rtl w:val="0"/>
          <w:lang w:val="en-US"/>
        </w:rPr>
        <w:t xml:space="preserve"> 3-0</w:t>
      </w:r>
    </w:p>
    <w:p>
      <w:pPr>
        <w:pStyle w:val="Body A"/>
        <w:rPr>
          <w:lang w:val="en-US"/>
        </w:rPr>
      </w:pPr>
    </w:p>
    <w:p>
      <w:pPr>
        <w:pStyle w:val="Body A"/>
        <w:rPr>
          <w:b w:val="1"/>
          <w:bCs w:val="1"/>
        </w:rPr>
      </w:pPr>
      <w:r>
        <w:rPr>
          <w:b w:val="1"/>
          <w:bCs w:val="1"/>
          <w:rtl w:val="0"/>
          <w:lang w:val="en-US"/>
        </w:rPr>
        <w:t>6:10PM</w:t>
        <w:tab/>
      </w:r>
      <w:r>
        <w:rPr>
          <w:b w:val="1"/>
          <w:bCs w:val="1"/>
          <w:rtl w:val="0"/>
          <w:lang w:val="en-US"/>
        </w:rPr>
        <w:t xml:space="preserve">Request for Determination of Applicability </w:t>
      </w:r>
      <w:r>
        <w:rPr>
          <w:b w:val="1"/>
          <w:bCs w:val="1"/>
          <w:rtl w:val="0"/>
          <w:lang w:val="en-US"/>
        </w:rPr>
        <w:t>(</w:t>
      </w:r>
      <w:r>
        <w:rPr>
          <w:b w:val="1"/>
          <w:bCs w:val="1"/>
          <w:rtl w:val="0"/>
          <w:lang w:val="en-US"/>
        </w:rPr>
        <w:t>RDA</w:t>
      </w:r>
      <w:r>
        <w:rPr>
          <w:b w:val="1"/>
          <w:bCs w:val="1"/>
          <w:rtl w:val="0"/>
          <w:lang w:val="en-US"/>
        </w:rPr>
        <w:t>)</w:t>
        <w:tab/>
        <w:tab/>
        <w:tab/>
        <w:tab/>
        <w:tab/>
      </w:r>
    </w:p>
    <w:p>
      <w:pPr>
        <w:pStyle w:val="Body A"/>
        <w:rPr>
          <w:b w:val="1"/>
          <w:bCs w:val="1"/>
        </w:rPr>
      </w:pPr>
      <w:r>
        <w:rPr>
          <w:b w:val="1"/>
          <w:bCs w:val="1"/>
          <w:rtl w:val="0"/>
          <w:lang w:val="en-US"/>
        </w:rPr>
        <w:t xml:space="preserve">Applicant: </w:t>
      </w:r>
      <w:r>
        <w:rPr>
          <w:rtl w:val="0"/>
          <w:lang w:val="en-US"/>
        </w:rPr>
        <w:t>John Davies</w:t>
      </w:r>
    </w:p>
    <w:p>
      <w:pPr>
        <w:pStyle w:val="Body A"/>
        <w:rPr>
          <w:b w:val="1"/>
          <w:bCs w:val="1"/>
        </w:rPr>
      </w:pPr>
      <w:r>
        <w:rPr>
          <w:b w:val="1"/>
          <w:bCs w:val="1"/>
          <w:rtl w:val="0"/>
          <w:lang w:val="en-US"/>
        </w:rPr>
        <w:t xml:space="preserve">Project Address: </w:t>
      </w:r>
      <w:r>
        <w:rPr>
          <w:rtl w:val="0"/>
          <w:lang w:val="en-US"/>
        </w:rPr>
        <w:t>226 Monomonac Rd East</w:t>
      </w:r>
      <w:r>
        <w:rPr>
          <w:rtl w:val="0"/>
          <w:lang w:val="en-US"/>
        </w:rPr>
        <w:t>;</w:t>
        <w:tab/>
        <w:tab/>
        <w:t>Assessor</w:t>
      </w:r>
      <w:r>
        <w:rPr>
          <w:rtl w:val="0"/>
          <w:lang w:val="en-US"/>
        </w:rPr>
        <w:t>’</w:t>
      </w:r>
      <w:r>
        <w:rPr>
          <w:rtl w:val="0"/>
          <w:lang w:val="en-US"/>
        </w:rPr>
        <w:t xml:space="preserve">s Map </w:t>
      </w:r>
      <w:r>
        <w:rPr>
          <w:rtl w:val="0"/>
          <w:lang w:val="en-US"/>
        </w:rPr>
        <w:t>M4</w:t>
      </w:r>
      <w:r>
        <w:rPr>
          <w:rtl w:val="0"/>
          <w:lang w:val="en-US"/>
        </w:rPr>
        <w:t xml:space="preserve">, Parcel </w:t>
      </w:r>
      <w:r>
        <w:rPr>
          <w:rtl w:val="0"/>
          <w:lang w:val="en-US"/>
        </w:rPr>
        <w:t>8</w:t>
      </w:r>
    </w:p>
    <w:p>
      <w:pPr>
        <w:pStyle w:val="Body A"/>
      </w:pPr>
      <w:r>
        <w:rPr>
          <w:b w:val="1"/>
          <w:bCs w:val="1"/>
          <w:rtl w:val="0"/>
          <w:lang w:val="en-US"/>
        </w:rPr>
        <w:t xml:space="preserve">Project Description: </w:t>
      </w:r>
      <w:r>
        <w:rPr>
          <w:rtl w:val="0"/>
          <w:lang w:val="en-US"/>
        </w:rPr>
        <w:t>Removal of 8 trees within the 100</w:t>
      </w:r>
      <w:r>
        <w:rPr>
          <w:rtl w:val="0"/>
          <w:lang w:val="en-US"/>
        </w:rPr>
        <w:t xml:space="preserve">’ </w:t>
      </w:r>
      <w:r>
        <w:rPr>
          <w:rtl w:val="0"/>
          <w:lang w:val="en-US"/>
        </w:rPr>
        <w:t>Buffer Zone</w:t>
      </w:r>
    </w:p>
    <w:p>
      <w:pPr>
        <w:pStyle w:val="Body A"/>
        <w:rPr>
          <w:lang w:val="en-US"/>
        </w:rPr>
      </w:pPr>
    </w:p>
    <w:p>
      <w:pPr>
        <w:pStyle w:val="Body A"/>
        <w:rPr>
          <w:lang w:val="en-US"/>
        </w:rPr>
      </w:pPr>
      <w:r>
        <w:rPr>
          <w:rtl w:val="0"/>
          <w:lang w:val="en-US"/>
        </w:rPr>
        <w:t>K. Bradley</w:t>
      </w:r>
      <w:r>
        <w:rPr>
          <w:rtl w:val="0"/>
          <w:lang w:val="en-US"/>
        </w:rPr>
        <w:t xml:space="preserve"> read the public hearing notice and opening the hearing.</w:t>
      </w:r>
    </w:p>
    <w:p>
      <w:pPr>
        <w:pStyle w:val="Body A"/>
        <w:rPr>
          <w:lang w:val="en-US"/>
        </w:rPr>
      </w:pPr>
    </w:p>
    <w:p>
      <w:pPr>
        <w:pStyle w:val="Body A"/>
        <w:rPr>
          <w:lang w:val="en-US"/>
        </w:rPr>
      </w:pPr>
      <w:r>
        <w:rPr>
          <w:rtl w:val="0"/>
          <w:lang w:val="en-US"/>
        </w:rPr>
        <w:t>L. Cloutier motioned for a negative determination, 2nd by M. Blanchard</w:t>
      </w:r>
    </w:p>
    <w:p>
      <w:pPr>
        <w:pStyle w:val="Body A"/>
        <w:rPr>
          <w:b w:val="1"/>
          <w:bCs w:val="1"/>
          <w:lang w:val="en-US"/>
        </w:rPr>
      </w:pPr>
      <w:r>
        <w:rPr>
          <w:b w:val="1"/>
          <w:bCs w:val="1"/>
          <w:rtl w:val="0"/>
          <w:lang w:val="en-US"/>
        </w:rPr>
        <w:t xml:space="preserve">Blanchard (Y) Cloutier (Y) </w:t>
      </w:r>
      <w:r>
        <w:rPr>
          <w:b w:val="1"/>
          <w:bCs w:val="1"/>
          <w:rtl w:val="0"/>
          <w:lang w:val="en-US"/>
        </w:rPr>
        <w:t>Bradley (Y</w:t>
      </w:r>
      <w:r>
        <w:rPr>
          <w:b w:val="1"/>
          <w:bCs w:val="1"/>
          <w:rtl w:val="0"/>
          <w:lang w:val="en-US"/>
        </w:rPr>
        <w:t>)</w:t>
      </w:r>
      <w:r>
        <w:rPr>
          <w:b w:val="1"/>
          <w:bCs w:val="1"/>
          <w:rtl w:val="0"/>
          <w:lang w:val="en-US"/>
        </w:rPr>
        <w:t xml:space="preserve"> 3-0</w:t>
      </w:r>
    </w:p>
    <w:p>
      <w:pPr>
        <w:pStyle w:val="Body A"/>
        <w:rPr>
          <w:b w:val="1"/>
          <w:bCs w:val="1"/>
        </w:rPr>
      </w:pPr>
      <w:r>
        <w:rPr>
          <w:b w:val="1"/>
          <w:bCs w:val="1"/>
          <w:rtl w:val="0"/>
          <w:lang w:val="en-US"/>
        </w:rPr>
        <w:t>6:1</w:t>
      </w:r>
      <w:r>
        <w:rPr>
          <w:b w:val="1"/>
          <w:bCs w:val="1"/>
          <w:rtl w:val="0"/>
          <w:lang w:val="en-US"/>
        </w:rPr>
        <w:t>5</w:t>
      </w:r>
      <w:r>
        <w:rPr>
          <w:b w:val="1"/>
          <w:bCs w:val="1"/>
          <w:rtl w:val="0"/>
          <w:lang w:val="en-US"/>
        </w:rPr>
        <w:t>PM</w:t>
        <w:tab/>
      </w:r>
      <w:r>
        <w:rPr>
          <w:b w:val="1"/>
          <w:bCs w:val="1"/>
          <w:rtl w:val="0"/>
          <w:lang w:val="en-US"/>
        </w:rPr>
        <w:t>Notice of Intent</w:t>
      </w:r>
      <w:r>
        <w:rPr>
          <w:b w:val="1"/>
          <w:bCs w:val="1"/>
          <w:rtl w:val="0"/>
          <w:lang w:val="en-US"/>
        </w:rPr>
        <w:t xml:space="preserve"> (</w:t>
      </w:r>
      <w:r>
        <w:rPr>
          <w:b w:val="1"/>
          <w:bCs w:val="1"/>
          <w:rtl w:val="0"/>
          <w:lang w:val="en-US"/>
        </w:rPr>
        <w:t>NOI</w:t>
      </w:r>
      <w:r>
        <w:rPr>
          <w:b w:val="1"/>
          <w:bCs w:val="1"/>
          <w:rtl w:val="0"/>
          <w:lang w:val="en-US"/>
        </w:rPr>
        <w:t>)</w:t>
      </w:r>
      <w:r>
        <w:rPr>
          <w:b w:val="1"/>
          <w:bCs w:val="1"/>
          <w:lang w:val="en-US"/>
        </w:rPr>
        <w:tab/>
        <w:tab/>
        <w:tab/>
        <w:tab/>
        <w:tab/>
      </w:r>
    </w:p>
    <w:p>
      <w:pPr>
        <w:pStyle w:val="Body A"/>
        <w:rPr>
          <w:b w:val="1"/>
          <w:bCs w:val="1"/>
        </w:rPr>
      </w:pPr>
      <w:r>
        <w:rPr>
          <w:b w:val="1"/>
          <w:bCs w:val="1"/>
          <w:rtl w:val="0"/>
          <w:lang w:val="en-US"/>
        </w:rPr>
        <w:t xml:space="preserve">Applicant: </w:t>
      </w:r>
      <w:r>
        <w:rPr>
          <w:rtl w:val="0"/>
          <w:lang w:val="en-US"/>
        </w:rPr>
        <w:t>The Winchendon School</w:t>
      </w:r>
    </w:p>
    <w:p>
      <w:pPr>
        <w:pStyle w:val="Body A"/>
        <w:rPr>
          <w:b w:val="1"/>
          <w:bCs w:val="1"/>
        </w:rPr>
      </w:pPr>
      <w:r>
        <w:rPr>
          <w:b w:val="1"/>
          <w:bCs w:val="1"/>
          <w:rtl w:val="0"/>
          <w:lang w:val="en-US"/>
        </w:rPr>
        <w:t xml:space="preserve">Project Address: </w:t>
      </w:r>
      <w:r>
        <w:rPr>
          <w:rtl w:val="0"/>
          <w:lang w:val="en-US"/>
        </w:rPr>
        <w:t>Assessor</w:t>
      </w:r>
      <w:r>
        <w:rPr>
          <w:rtl w:val="0"/>
          <w:lang w:val="en-US"/>
        </w:rPr>
        <w:t>’</w:t>
      </w:r>
      <w:r>
        <w:rPr>
          <w:rtl w:val="0"/>
          <w:lang w:val="en-US"/>
        </w:rPr>
        <w:t xml:space="preserve">s Map </w:t>
      </w:r>
      <w:r>
        <w:rPr>
          <w:rtl w:val="0"/>
          <w:lang w:val="en-US"/>
        </w:rPr>
        <w:t>5C3</w:t>
      </w:r>
      <w:r>
        <w:rPr>
          <w:rtl w:val="0"/>
          <w:lang w:val="en-US"/>
        </w:rPr>
        <w:t xml:space="preserve">, Parcel </w:t>
      </w:r>
      <w:r>
        <w:rPr>
          <w:rtl w:val="0"/>
          <w:lang w:val="en-US"/>
        </w:rPr>
        <w:t>177</w:t>
      </w:r>
    </w:p>
    <w:p>
      <w:pPr>
        <w:pStyle w:val="Body A"/>
        <w:rPr>
          <w:lang w:val="en-US"/>
        </w:rPr>
      </w:pPr>
      <w:r>
        <w:rPr>
          <w:b w:val="1"/>
          <w:bCs w:val="1"/>
          <w:rtl w:val="0"/>
          <w:lang w:val="en-US"/>
        </w:rPr>
        <w:t xml:space="preserve">Project Description: </w:t>
      </w:r>
      <w:r>
        <w:rPr>
          <w:rtl w:val="0"/>
          <w:lang w:val="en-US"/>
        </w:rPr>
        <w:t>Replacement of turf with artificial, adding undrain systems to fields</w:t>
      </w:r>
    </w:p>
    <w:p>
      <w:pPr>
        <w:pStyle w:val="Body A"/>
        <w:rPr>
          <w:lang w:val="en-US"/>
        </w:rPr>
      </w:pPr>
    </w:p>
    <w:p>
      <w:pPr>
        <w:pStyle w:val="Body A"/>
        <w:rPr>
          <w:lang w:val="en-US"/>
        </w:rPr>
      </w:pPr>
      <w:r>
        <w:rPr>
          <w:rtl w:val="0"/>
          <w:lang w:val="en-US"/>
        </w:rPr>
        <w:t>K. Bradley</w:t>
      </w:r>
      <w:r>
        <w:rPr>
          <w:rtl w:val="0"/>
          <w:lang w:val="en-US"/>
        </w:rPr>
        <w:t xml:space="preserve"> read the public hearing notice and opening the hearing.</w:t>
      </w:r>
    </w:p>
    <w:p>
      <w:pPr>
        <w:pStyle w:val="Body A"/>
        <w:rPr>
          <w:lang w:val="en-US"/>
        </w:rPr>
      </w:pPr>
    </w:p>
    <w:p>
      <w:pPr>
        <w:pStyle w:val="Body A"/>
        <w:rPr>
          <w:lang w:val="en-US"/>
        </w:rPr>
      </w:pPr>
      <w:r>
        <w:rPr>
          <w:rtl w:val="0"/>
          <w:lang w:val="en-US"/>
        </w:rPr>
        <w:t>The commission was waiting on Tighe &amp; Bond</w:t>
      </w:r>
      <w:r>
        <w:rPr>
          <w:rtl w:val="0"/>
          <w:lang w:val="en-US"/>
        </w:rPr>
        <w:t>’</w:t>
      </w:r>
      <w:r>
        <w:rPr>
          <w:rtl w:val="0"/>
          <w:lang w:val="en-US"/>
        </w:rPr>
        <w:t xml:space="preserve">s response and a DEP number to be issued. The Winchendon School explained they had a start and financing date of June 1st and asked if it would be possible to accommodate their time dilemma. The members agreed to approve, contingent on a favorable response from Tighe &amp; Bond and an issued DEP number. </w:t>
      </w:r>
    </w:p>
    <w:p>
      <w:pPr>
        <w:pStyle w:val="Body A"/>
        <w:rPr>
          <w:lang w:val="en-US"/>
        </w:rPr>
      </w:pPr>
    </w:p>
    <w:p>
      <w:pPr>
        <w:pStyle w:val="Body A"/>
        <w:rPr>
          <w:lang w:val="en-US"/>
        </w:rPr>
      </w:pPr>
      <w:r>
        <w:rPr>
          <w:rtl w:val="0"/>
          <w:lang w:val="en-US"/>
        </w:rPr>
        <w:t xml:space="preserve">L. Cloutier motioned </w:t>
      </w:r>
      <w:r>
        <w:rPr>
          <w:rtl w:val="0"/>
          <w:lang w:val="en-US"/>
        </w:rPr>
        <w:t>to approve, contingent on a favorable response from Tighe &amp; Bond and an issued DEP number before work starts, 2nd by M. Blanchard</w:t>
      </w:r>
    </w:p>
    <w:p>
      <w:pPr>
        <w:pStyle w:val="Body A"/>
        <w:rPr>
          <w:lang w:val="en-US"/>
        </w:rPr>
      </w:pPr>
      <w:r>
        <w:rPr>
          <w:b w:val="1"/>
          <w:bCs w:val="1"/>
          <w:rtl w:val="0"/>
          <w:lang w:val="en-US"/>
        </w:rPr>
        <w:t xml:space="preserve">Blanchard (Y) Cloutier (Y) </w:t>
      </w:r>
      <w:r>
        <w:rPr>
          <w:b w:val="1"/>
          <w:bCs w:val="1"/>
          <w:rtl w:val="0"/>
          <w:lang w:val="en-US"/>
        </w:rPr>
        <w:t>Bradley (Y</w:t>
      </w:r>
      <w:r>
        <w:rPr>
          <w:b w:val="1"/>
          <w:bCs w:val="1"/>
          <w:rtl w:val="0"/>
          <w:lang w:val="en-US"/>
        </w:rPr>
        <w:t>)</w:t>
      </w:r>
      <w:r>
        <w:rPr>
          <w:b w:val="1"/>
          <w:bCs w:val="1"/>
          <w:rtl w:val="0"/>
          <w:lang w:val="en-US"/>
        </w:rPr>
        <w:t xml:space="preserve"> 3-0</w:t>
      </w:r>
    </w:p>
    <w:p>
      <w:pPr>
        <w:pStyle w:val="Body A"/>
        <w:rPr>
          <w:lang w:val="en-US"/>
        </w:rPr>
      </w:pPr>
    </w:p>
    <w:p>
      <w:pPr>
        <w:pStyle w:val="Body A"/>
        <w:rPr>
          <w:lang w:val="en-US"/>
        </w:rPr>
      </w:pPr>
    </w:p>
    <w:p>
      <w:pPr>
        <w:pStyle w:val="Body A"/>
        <w:rPr>
          <w:b w:val="1"/>
          <w:bCs w:val="1"/>
        </w:rPr>
      </w:pPr>
      <w:r>
        <w:rPr>
          <w:b w:val="1"/>
          <w:bCs w:val="1"/>
          <w:rtl w:val="0"/>
          <w:lang w:val="en-US"/>
        </w:rPr>
        <w:t>6:</w:t>
      </w:r>
      <w:r>
        <w:rPr>
          <w:b w:val="1"/>
          <w:bCs w:val="1"/>
          <w:rtl w:val="0"/>
          <w:lang w:val="en-US"/>
        </w:rPr>
        <w:t>20</w:t>
      </w:r>
      <w:r>
        <w:rPr>
          <w:b w:val="1"/>
          <w:bCs w:val="1"/>
          <w:rtl w:val="0"/>
          <w:lang w:val="en-US"/>
        </w:rPr>
        <w:t>PM</w:t>
        <w:tab/>
      </w:r>
      <w:r>
        <w:rPr>
          <w:b w:val="1"/>
          <w:bCs w:val="1"/>
          <w:rtl w:val="0"/>
          <w:lang w:val="en-US"/>
        </w:rPr>
        <w:t>Notice of Intent</w:t>
      </w:r>
      <w:r>
        <w:rPr>
          <w:b w:val="1"/>
          <w:bCs w:val="1"/>
          <w:rtl w:val="0"/>
          <w:lang w:val="en-US"/>
        </w:rPr>
        <w:t xml:space="preserve"> (</w:t>
      </w:r>
      <w:r>
        <w:rPr>
          <w:b w:val="1"/>
          <w:bCs w:val="1"/>
          <w:rtl w:val="0"/>
          <w:lang w:val="en-US"/>
        </w:rPr>
        <w:t>NOI</w:t>
      </w:r>
      <w:r>
        <w:rPr>
          <w:b w:val="1"/>
          <w:bCs w:val="1"/>
          <w:rtl w:val="0"/>
          <w:lang w:val="en-US"/>
        </w:rPr>
        <w:t>)</w:t>
      </w:r>
      <w:r>
        <w:rPr>
          <w:b w:val="1"/>
          <w:bCs w:val="1"/>
          <w:lang w:val="en-US"/>
        </w:rPr>
        <w:tab/>
        <w:tab/>
        <w:tab/>
        <w:tab/>
        <w:tab/>
      </w:r>
    </w:p>
    <w:p>
      <w:pPr>
        <w:pStyle w:val="Body A"/>
        <w:rPr>
          <w:b w:val="1"/>
          <w:bCs w:val="1"/>
        </w:rPr>
      </w:pPr>
      <w:r>
        <w:rPr>
          <w:b w:val="1"/>
          <w:bCs w:val="1"/>
          <w:rtl w:val="0"/>
          <w:lang w:val="en-US"/>
        </w:rPr>
        <w:t xml:space="preserve">Applicant: </w:t>
      </w:r>
      <w:r>
        <w:rPr>
          <w:rtl w:val="0"/>
          <w:lang w:val="en-US"/>
        </w:rPr>
        <w:t>Kathryn Rupp</w:t>
      </w:r>
    </w:p>
    <w:p>
      <w:pPr>
        <w:pStyle w:val="Body A"/>
        <w:rPr>
          <w:b w:val="1"/>
          <w:bCs w:val="1"/>
        </w:rPr>
      </w:pPr>
      <w:r>
        <w:rPr>
          <w:b w:val="1"/>
          <w:bCs w:val="1"/>
          <w:rtl w:val="0"/>
          <w:lang w:val="en-US"/>
        </w:rPr>
        <w:t xml:space="preserve">Project Address: </w:t>
      </w:r>
      <w:r>
        <w:rPr>
          <w:rtl w:val="0"/>
          <w:lang w:val="en-US"/>
        </w:rPr>
        <w:t>233 Mill Glen Rd</w:t>
      </w:r>
      <w:r>
        <w:rPr>
          <w:rtl w:val="0"/>
          <w:lang w:val="en-US"/>
        </w:rPr>
        <w:t>;</w:t>
        <w:tab/>
        <w:tab/>
        <w:t>Assessor</w:t>
      </w:r>
      <w:r>
        <w:rPr>
          <w:rtl w:val="0"/>
          <w:lang w:val="en-US"/>
        </w:rPr>
        <w:t>’</w:t>
      </w:r>
      <w:r>
        <w:rPr>
          <w:rtl w:val="0"/>
          <w:lang w:val="en-US"/>
        </w:rPr>
        <w:t xml:space="preserve">s Map </w:t>
      </w:r>
      <w:r>
        <w:rPr>
          <w:rtl w:val="0"/>
          <w:lang w:val="en-US"/>
        </w:rPr>
        <w:t>13</w:t>
      </w:r>
      <w:r>
        <w:rPr>
          <w:rtl w:val="0"/>
          <w:lang w:val="en-US"/>
        </w:rPr>
        <w:t xml:space="preserve">, Parcel </w:t>
      </w:r>
      <w:r>
        <w:rPr>
          <w:rtl w:val="0"/>
          <w:lang w:val="en-US"/>
        </w:rPr>
        <w:t>87</w:t>
      </w:r>
    </w:p>
    <w:p>
      <w:pPr>
        <w:pStyle w:val="Body A"/>
        <w:rPr>
          <w:lang w:val="en-US"/>
        </w:rPr>
      </w:pPr>
      <w:r>
        <w:rPr>
          <w:b w:val="1"/>
          <w:bCs w:val="1"/>
          <w:rtl w:val="0"/>
          <w:lang w:val="en-US"/>
        </w:rPr>
        <w:t xml:space="preserve">Project Description: </w:t>
      </w:r>
      <w:r>
        <w:rPr>
          <w:rtl w:val="0"/>
          <w:lang w:val="en-US"/>
        </w:rPr>
        <w:t>Replacing a damaged culvert, grading and paving driveway area</w:t>
      </w:r>
    </w:p>
    <w:p>
      <w:pPr>
        <w:pStyle w:val="Body A"/>
        <w:rPr>
          <w:lang w:val="en-US"/>
        </w:rPr>
      </w:pPr>
    </w:p>
    <w:p>
      <w:pPr>
        <w:pStyle w:val="Body A"/>
        <w:rPr>
          <w:lang w:val="en-US"/>
        </w:rPr>
      </w:pPr>
      <w:r>
        <w:rPr>
          <w:rtl w:val="0"/>
          <w:lang w:val="en-US"/>
        </w:rPr>
        <w:t>K. Bradley</w:t>
      </w:r>
      <w:r>
        <w:rPr>
          <w:rtl w:val="0"/>
          <w:lang w:val="en-US"/>
        </w:rPr>
        <w:t xml:space="preserve"> read the public hearing notice and opening the hearing.</w:t>
      </w:r>
    </w:p>
    <w:p>
      <w:pPr>
        <w:pStyle w:val="Body A"/>
        <w:rPr>
          <w:lang w:val="en-US"/>
        </w:rPr>
      </w:pPr>
    </w:p>
    <w:p>
      <w:pPr>
        <w:pStyle w:val="Body A"/>
        <w:rPr>
          <w:lang w:val="en-US"/>
        </w:rPr>
      </w:pPr>
      <w:r>
        <w:rPr>
          <w:rtl w:val="0"/>
          <w:lang w:val="en-US"/>
        </w:rPr>
        <w:t xml:space="preserve">L. Cloutier motioned </w:t>
      </w:r>
      <w:r>
        <w:rPr>
          <w:rtl w:val="0"/>
          <w:lang w:val="en-US"/>
        </w:rPr>
        <w:t>to approve the standard order of conditions and sloped driveway, contingent on the issued DEP number before work starts, 2nd by M. Blanchard</w:t>
      </w:r>
    </w:p>
    <w:p>
      <w:pPr>
        <w:pStyle w:val="Body A"/>
        <w:rPr>
          <w:lang w:val="en-US"/>
        </w:rPr>
      </w:pPr>
      <w:r>
        <w:rPr>
          <w:b w:val="1"/>
          <w:bCs w:val="1"/>
          <w:rtl w:val="0"/>
          <w:lang w:val="en-US"/>
        </w:rPr>
        <w:t xml:space="preserve">Blanchard (Y) Cloutier (Y) </w:t>
      </w:r>
      <w:r>
        <w:rPr>
          <w:b w:val="1"/>
          <w:bCs w:val="1"/>
          <w:rtl w:val="0"/>
          <w:lang w:val="en-US"/>
        </w:rPr>
        <w:t>Bradley (Y</w:t>
      </w:r>
      <w:r>
        <w:rPr>
          <w:b w:val="1"/>
          <w:bCs w:val="1"/>
          <w:rtl w:val="0"/>
          <w:lang w:val="en-US"/>
        </w:rPr>
        <w:t>)</w:t>
      </w:r>
      <w:r>
        <w:rPr>
          <w:b w:val="1"/>
          <w:bCs w:val="1"/>
          <w:rtl w:val="0"/>
          <w:lang w:val="en-US"/>
        </w:rPr>
        <w:t xml:space="preserve"> 3-0</w:t>
      </w:r>
    </w:p>
    <w:p>
      <w:pPr>
        <w:pStyle w:val="Body A"/>
        <w:rPr>
          <w:lang w:val="en-US"/>
        </w:rPr>
      </w:pPr>
    </w:p>
    <w:p>
      <w:pPr>
        <w:pStyle w:val="Body A"/>
        <w:rPr>
          <w:lang w:val="en-US"/>
        </w:rPr>
      </w:pPr>
    </w:p>
    <w:p>
      <w:pPr>
        <w:pStyle w:val="Body A"/>
        <w:rPr>
          <w:b w:val="1"/>
          <w:bCs w:val="1"/>
        </w:rPr>
      </w:pPr>
      <w:r>
        <w:rPr>
          <w:b w:val="1"/>
          <w:bCs w:val="1"/>
          <w:rtl w:val="0"/>
          <w:lang w:val="en-US"/>
        </w:rPr>
        <w:t>6:</w:t>
      </w:r>
      <w:r>
        <w:rPr>
          <w:b w:val="1"/>
          <w:bCs w:val="1"/>
          <w:rtl w:val="0"/>
          <w:lang w:val="en-US"/>
        </w:rPr>
        <w:t>25</w:t>
      </w:r>
      <w:r>
        <w:rPr>
          <w:b w:val="1"/>
          <w:bCs w:val="1"/>
          <w:rtl w:val="0"/>
          <w:lang w:val="en-US"/>
        </w:rPr>
        <w:t>PM</w:t>
        <w:tab/>
      </w:r>
      <w:r>
        <w:rPr>
          <w:b w:val="1"/>
          <w:bCs w:val="1"/>
          <w:rtl w:val="0"/>
          <w:lang w:val="en-US"/>
        </w:rPr>
        <w:t xml:space="preserve">Request for Determination of Applicability </w:t>
      </w:r>
      <w:r>
        <w:rPr>
          <w:b w:val="1"/>
          <w:bCs w:val="1"/>
          <w:rtl w:val="0"/>
          <w:lang w:val="en-US"/>
        </w:rPr>
        <w:t>(</w:t>
      </w:r>
      <w:r>
        <w:rPr>
          <w:b w:val="1"/>
          <w:bCs w:val="1"/>
          <w:rtl w:val="0"/>
          <w:lang w:val="en-US"/>
        </w:rPr>
        <w:t>RDA</w:t>
      </w:r>
      <w:r>
        <w:rPr>
          <w:b w:val="1"/>
          <w:bCs w:val="1"/>
          <w:rtl w:val="0"/>
          <w:lang w:val="en-US"/>
        </w:rPr>
        <w:t>)</w:t>
      </w:r>
      <w:r>
        <w:rPr>
          <w:b w:val="1"/>
          <w:bCs w:val="1"/>
          <w:lang w:val="en-US"/>
        </w:rPr>
        <w:tab/>
        <w:tab/>
        <w:tab/>
        <w:tab/>
        <w:tab/>
      </w:r>
    </w:p>
    <w:p>
      <w:pPr>
        <w:pStyle w:val="Body A"/>
        <w:rPr>
          <w:b w:val="1"/>
          <w:bCs w:val="1"/>
        </w:rPr>
      </w:pPr>
      <w:r>
        <w:rPr>
          <w:b w:val="1"/>
          <w:bCs w:val="1"/>
          <w:rtl w:val="0"/>
          <w:lang w:val="en-US"/>
        </w:rPr>
        <w:t xml:space="preserve">Applicant: </w:t>
      </w:r>
      <w:r>
        <w:rPr>
          <w:rtl w:val="0"/>
          <w:lang w:val="en-US"/>
        </w:rPr>
        <w:t>Daniel and Erica</w:t>
      </w:r>
    </w:p>
    <w:p>
      <w:pPr>
        <w:pStyle w:val="Body A"/>
        <w:rPr>
          <w:b w:val="1"/>
          <w:bCs w:val="1"/>
        </w:rPr>
      </w:pPr>
      <w:r>
        <w:rPr>
          <w:b w:val="1"/>
          <w:bCs w:val="1"/>
          <w:rtl w:val="0"/>
          <w:lang w:val="en-US"/>
        </w:rPr>
        <w:t xml:space="preserve">Project Address: </w:t>
      </w:r>
      <w:r>
        <w:rPr>
          <w:rtl w:val="0"/>
          <w:lang w:val="en-US"/>
        </w:rPr>
        <w:t>14 Hale St</w:t>
      </w:r>
      <w:r>
        <w:rPr>
          <w:rtl w:val="0"/>
          <w:lang w:val="en-US"/>
        </w:rPr>
        <w:t>;</w:t>
        <w:tab/>
        <w:tab/>
        <w:t>Assessor</w:t>
      </w:r>
      <w:r>
        <w:rPr>
          <w:rtl w:val="0"/>
          <w:lang w:val="en-US"/>
        </w:rPr>
        <w:t>’</w:t>
      </w:r>
      <w:r>
        <w:rPr>
          <w:rtl w:val="0"/>
          <w:lang w:val="en-US"/>
        </w:rPr>
        <w:t>s Map</w:t>
      </w:r>
      <w:r>
        <w:rPr>
          <w:rtl w:val="0"/>
          <w:lang w:val="en-US"/>
        </w:rPr>
        <w:t xml:space="preserve"> 4C4</w:t>
      </w:r>
      <w:r>
        <w:rPr>
          <w:rtl w:val="0"/>
          <w:lang w:val="en-US"/>
        </w:rPr>
        <w:t xml:space="preserve">, Parcel </w:t>
      </w:r>
      <w:r>
        <w:rPr>
          <w:rtl w:val="0"/>
          <w:lang w:val="en-US"/>
        </w:rPr>
        <w:t>56</w:t>
      </w:r>
    </w:p>
    <w:p>
      <w:pPr>
        <w:pStyle w:val="Body A"/>
        <w:rPr>
          <w:lang w:val="en-US"/>
        </w:rPr>
      </w:pPr>
      <w:r>
        <w:rPr>
          <w:b w:val="1"/>
          <w:bCs w:val="1"/>
          <w:rtl w:val="0"/>
          <w:lang w:val="en-US"/>
        </w:rPr>
        <w:t xml:space="preserve">Project Description: </w:t>
      </w:r>
      <w:r>
        <w:rPr>
          <w:rtl w:val="0"/>
          <w:lang w:val="en-US"/>
        </w:rPr>
        <w:t>Removal of an existing deck, construction of a three season porch</w:t>
      </w:r>
    </w:p>
    <w:p>
      <w:pPr>
        <w:pStyle w:val="Body A"/>
        <w:rPr>
          <w:lang w:val="en-US"/>
        </w:rPr>
      </w:pPr>
    </w:p>
    <w:p>
      <w:pPr>
        <w:pStyle w:val="Body A"/>
        <w:rPr>
          <w:lang w:val="en-US"/>
        </w:rPr>
      </w:pPr>
      <w:r>
        <w:rPr>
          <w:rtl w:val="0"/>
          <w:lang w:val="en-US"/>
        </w:rPr>
        <w:t>K. Bradley</w:t>
      </w:r>
      <w:r>
        <w:rPr>
          <w:rtl w:val="0"/>
          <w:lang w:val="en-US"/>
        </w:rPr>
        <w:t xml:space="preserve"> read the public hearing notice and opening the hearing.</w:t>
      </w:r>
    </w:p>
    <w:p>
      <w:pPr>
        <w:pStyle w:val="Body A"/>
        <w:rPr>
          <w:lang w:val="en-US"/>
        </w:rPr>
      </w:pPr>
    </w:p>
    <w:p>
      <w:pPr>
        <w:pStyle w:val="Body A"/>
        <w:rPr>
          <w:lang w:val="en-US"/>
        </w:rPr>
      </w:pPr>
      <w:r>
        <w:rPr>
          <w:rtl w:val="0"/>
          <w:lang w:val="en-US"/>
        </w:rPr>
        <w:t>Applicant is requesting to remove existing deck and construct a 22x10 three season porch addition. The current deck is 10x10. M. Morrow suggested he perform a site visit to determine a replication zone.</w:t>
      </w:r>
    </w:p>
    <w:p>
      <w:pPr>
        <w:pStyle w:val="Body A"/>
        <w:rPr>
          <w:lang w:val="en-US"/>
        </w:rPr>
      </w:pPr>
    </w:p>
    <w:p>
      <w:pPr>
        <w:pStyle w:val="Body A"/>
        <w:rPr>
          <w:lang w:val="en-US"/>
        </w:rPr>
      </w:pPr>
      <w:r>
        <w:rPr>
          <w:rtl w:val="0"/>
          <w:lang w:val="en-US"/>
        </w:rPr>
        <w:t xml:space="preserve">L. Cloutier motioned </w:t>
      </w:r>
      <w:r>
        <w:rPr>
          <w:rtl w:val="0"/>
          <w:lang w:val="en-US"/>
        </w:rPr>
        <w:t>to continue to June 9th, 2022 at 6:05PM, 2nd by M. Blanchard</w:t>
      </w:r>
    </w:p>
    <w:p>
      <w:pPr>
        <w:pStyle w:val="Body A"/>
        <w:rPr>
          <w:b w:val="1"/>
          <w:bCs w:val="1"/>
          <w:lang w:val="en-US"/>
        </w:rPr>
      </w:pPr>
      <w:r>
        <w:rPr>
          <w:b w:val="1"/>
          <w:bCs w:val="1"/>
          <w:rtl w:val="0"/>
          <w:lang w:val="en-US"/>
        </w:rPr>
        <w:t xml:space="preserve">Blanchard (Y) Cloutier (Y) </w:t>
      </w:r>
      <w:r>
        <w:rPr>
          <w:b w:val="1"/>
          <w:bCs w:val="1"/>
          <w:rtl w:val="0"/>
          <w:lang w:val="en-US"/>
        </w:rPr>
        <w:t>Bradley (Y</w:t>
      </w:r>
      <w:r>
        <w:rPr>
          <w:b w:val="1"/>
          <w:bCs w:val="1"/>
          <w:rtl w:val="0"/>
          <w:lang w:val="en-US"/>
        </w:rPr>
        <w:t>)</w:t>
      </w:r>
      <w:r>
        <w:rPr>
          <w:b w:val="1"/>
          <w:bCs w:val="1"/>
          <w:rtl w:val="0"/>
          <w:lang w:val="en-US"/>
        </w:rPr>
        <w:t xml:space="preserve"> 3-0</w:t>
      </w:r>
    </w:p>
    <w:p>
      <w:pPr>
        <w:pStyle w:val="Body A"/>
        <w:rPr>
          <w:lang w:val="en-US"/>
        </w:rPr>
      </w:pPr>
    </w:p>
    <w:p>
      <w:pPr>
        <w:pStyle w:val="Body A"/>
        <w:rPr>
          <w:lang w:val="en-US"/>
        </w:rPr>
      </w:pPr>
    </w:p>
    <w:p>
      <w:pPr>
        <w:pStyle w:val="Body A"/>
        <w:rPr>
          <w:b w:val="1"/>
          <w:bCs w:val="1"/>
        </w:rPr>
      </w:pPr>
      <w:r>
        <w:rPr>
          <w:b w:val="1"/>
          <w:bCs w:val="1"/>
          <w:rtl w:val="0"/>
          <w:lang w:val="en-US"/>
        </w:rPr>
        <w:t>6:</w:t>
      </w:r>
      <w:r>
        <w:rPr>
          <w:b w:val="1"/>
          <w:bCs w:val="1"/>
          <w:rtl w:val="0"/>
          <w:lang w:val="en-US"/>
        </w:rPr>
        <w:t>30</w:t>
      </w:r>
      <w:r>
        <w:rPr>
          <w:b w:val="1"/>
          <w:bCs w:val="1"/>
          <w:rtl w:val="0"/>
          <w:lang w:val="en-US"/>
        </w:rPr>
        <w:t>PM</w:t>
        <w:tab/>
      </w:r>
      <w:r>
        <w:rPr>
          <w:b w:val="1"/>
          <w:bCs w:val="1"/>
          <w:rtl w:val="0"/>
          <w:lang w:val="en-US"/>
        </w:rPr>
        <w:t xml:space="preserve">Request for Determination of Applicability </w:t>
      </w:r>
      <w:r>
        <w:rPr>
          <w:b w:val="1"/>
          <w:bCs w:val="1"/>
          <w:rtl w:val="0"/>
          <w:lang w:val="en-US"/>
        </w:rPr>
        <w:t>(</w:t>
      </w:r>
      <w:r>
        <w:rPr>
          <w:b w:val="1"/>
          <w:bCs w:val="1"/>
          <w:rtl w:val="0"/>
          <w:lang w:val="en-US"/>
        </w:rPr>
        <w:t>RDA</w:t>
      </w:r>
      <w:r>
        <w:rPr>
          <w:b w:val="1"/>
          <w:bCs w:val="1"/>
          <w:rtl w:val="0"/>
          <w:lang w:val="en-US"/>
        </w:rPr>
        <w:t>)</w:t>
      </w:r>
      <w:r>
        <w:rPr>
          <w:b w:val="1"/>
          <w:bCs w:val="1"/>
          <w:lang w:val="en-US"/>
        </w:rPr>
        <w:tab/>
        <w:tab/>
        <w:tab/>
        <w:tab/>
        <w:tab/>
      </w:r>
    </w:p>
    <w:p>
      <w:pPr>
        <w:pStyle w:val="Body A"/>
        <w:rPr>
          <w:b w:val="1"/>
          <w:bCs w:val="1"/>
        </w:rPr>
      </w:pPr>
      <w:r>
        <w:rPr>
          <w:b w:val="1"/>
          <w:bCs w:val="1"/>
          <w:rtl w:val="0"/>
          <w:lang w:val="en-US"/>
        </w:rPr>
        <w:t xml:space="preserve">Applicant: </w:t>
      </w:r>
      <w:r>
        <w:rPr>
          <w:rtl w:val="0"/>
          <w:lang w:val="en-US"/>
        </w:rPr>
        <w:t>Paul Grazewicz</w:t>
      </w:r>
    </w:p>
    <w:p>
      <w:pPr>
        <w:pStyle w:val="Body A"/>
        <w:rPr>
          <w:b w:val="1"/>
          <w:bCs w:val="1"/>
        </w:rPr>
      </w:pPr>
      <w:r>
        <w:rPr>
          <w:b w:val="1"/>
          <w:bCs w:val="1"/>
          <w:rtl w:val="0"/>
          <w:lang w:val="en-US"/>
        </w:rPr>
        <w:t xml:space="preserve">Project Address: </w:t>
      </w:r>
      <w:r>
        <w:rPr>
          <w:rtl w:val="0"/>
          <w:lang w:val="en-US"/>
        </w:rPr>
        <w:t>265 Monomonac Rd West</w:t>
      </w:r>
      <w:r>
        <w:rPr>
          <w:rtl w:val="0"/>
          <w:lang w:val="en-US"/>
        </w:rPr>
        <w:t>;</w:t>
      </w:r>
      <w:r>
        <w:rPr>
          <w:rtl w:val="0"/>
          <w:lang w:val="en-US"/>
        </w:rPr>
        <w:tab/>
        <w:tab/>
        <w:t>Assessor</w:t>
      </w:r>
      <w:r>
        <w:rPr>
          <w:rtl w:val="0"/>
          <w:lang w:val="en-US"/>
        </w:rPr>
        <w:t>’</w:t>
      </w:r>
      <w:r>
        <w:rPr>
          <w:rtl w:val="0"/>
          <w:lang w:val="en-US"/>
        </w:rPr>
        <w:t>s Map</w:t>
      </w:r>
      <w:r>
        <w:rPr>
          <w:rtl w:val="0"/>
          <w:lang w:val="en-US"/>
        </w:rPr>
        <w:t xml:space="preserve"> M6</w:t>
      </w:r>
      <w:r>
        <w:rPr>
          <w:rtl w:val="0"/>
          <w:lang w:val="en-US"/>
        </w:rPr>
        <w:t xml:space="preserve">, Parcel </w:t>
      </w:r>
      <w:r>
        <w:rPr>
          <w:rtl w:val="0"/>
          <w:lang w:val="en-US"/>
        </w:rPr>
        <w:t>35</w:t>
      </w:r>
    </w:p>
    <w:p>
      <w:pPr>
        <w:pStyle w:val="Body A"/>
        <w:rPr>
          <w:lang w:val="en-US"/>
        </w:rPr>
      </w:pPr>
      <w:r>
        <w:rPr>
          <w:b w:val="1"/>
          <w:bCs w:val="1"/>
          <w:rtl w:val="0"/>
          <w:lang w:val="en-US"/>
        </w:rPr>
        <w:t xml:space="preserve">Project Description: </w:t>
      </w:r>
      <w:r>
        <w:rPr>
          <w:rtl w:val="0"/>
          <w:lang w:val="en-US"/>
        </w:rPr>
        <w:t>Replacement of a septic system within the 100</w:t>
      </w:r>
      <w:r>
        <w:rPr>
          <w:rtl w:val="0"/>
          <w:lang w:val="en-US"/>
        </w:rPr>
        <w:t xml:space="preserve">’ </w:t>
      </w:r>
      <w:r>
        <w:rPr>
          <w:rtl w:val="0"/>
          <w:lang w:val="en-US"/>
        </w:rPr>
        <w:t>Buffer Zone</w:t>
      </w:r>
    </w:p>
    <w:p>
      <w:pPr>
        <w:pStyle w:val="Body A"/>
        <w:rPr>
          <w:lang w:val="en-US"/>
        </w:rPr>
      </w:pPr>
    </w:p>
    <w:p>
      <w:pPr>
        <w:pStyle w:val="Body A"/>
        <w:rPr>
          <w:lang w:val="en-US"/>
        </w:rPr>
      </w:pPr>
      <w:r>
        <w:rPr>
          <w:rtl w:val="0"/>
          <w:lang w:val="en-US"/>
        </w:rPr>
        <w:t>K. Bradley</w:t>
      </w:r>
      <w:r>
        <w:rPr>
          <w:rtl w:val="0"/>
          <w:lang w:val="en-US"/>
        </w:rPr>
        <w:t xml:space="preserve"> read the public hearing notice and opening the hearing.</w:t>
      </w:r>
    </w:p>
    <w:p>
      <w:pPr>
        <w:pStyle w:val="Body A"/>
        <w:rPr>
          <w:lang w:val="en-US"/>
        </w:rPr>
      </w:pPr>
    </w:p>
    <w:p>
      <w:pPr>
        <w:pStyle w:val="Body A"/>
        <w:rPr>
          <w:lang w:val="en-US"/>
        </w:rPr>
      </w:pPr>
      <w:r>
        <w:rPr>
          <w:rtl w:val="0"/>
          <w:lang w:val="en-US"/>
        </w:rPr>
        <w:t>L. Cloutier motioned for a negative determination, 2nd by M. Blanchard</w:t>
      </w:r>
    </w:p>
    <w:p>
      <w:pPr>
        <w:pStyle w:val="Body A"/>
        <w:rPr>
          <w:lang w:val="en-US"/>
        </w:rPr>
      </w:pPr>
      <w:r>
        <w:rPr>
          <w:b w:val="1"/>
          <w:bCs w:val="1"/>
          <w:rtl w:val="0"/>
          <w:lang w:val="en-US"/>
        </w:rPr>
        <w:t xml:space="preserve">Blanchard (Y) Cloutier (Y) </w:t>
      </w:r>
      <w:r>
        <w:rPr>
          <w:b w:val="1"/>
          <w:bCs w:val="1"/>
          <w:rtl w:val="0"/>
          <w:lang w:val="en-US"/>
        </w:rPr>
        <w:t>Bradley (Y</w:t>
      </w:r>
      <w:r>
        <w:rPr>
          <w:b w:val="1"/>
          <w:bCs w:val="1"/>
          <w:rtl w:val="0"/>
          <w:lang w:val="en-US"/>
        </w:rPr>
        <w:t>)</w:t>
      </w:r>
      <w:r>
        <w:rPr>
          <w:b w:val="1"/>
          <w:bCs w:val="1"/>
          <w:rtl w:val="0"/>
          <w:lang w:val="en-US"/>
        </w:rPr>
        <w:t xml:space="preserve"> 3-0</w:t>
      </w:r>
    </w:p>
    <w:p>
      <w:pPr>
        <w:pStyle w:val="Body A"/>
        <w:rPr>
          <w:lang w:val="en-US"/>
        </w:rPr>
      </w:pPr>
    </w:p>
    <w:p>
      <w:pPr>
        <w:pStyle w:val="Body A"/>
        <w:rPr>
          <w:lang w:val="en-US"/>
        </w:rPr>
      </w:pPr>
    </w:p>
    <w:p>
      <w:pPr>
        <w:pStyle w:val="Body A"/>
        <w:rPr>
          <w:b w:val="1"/>
          <w:bCs w:val="1"/>
        </w:rPr>
      </w:pPr>
      <w:r>
        <w:rPr>
          <w:b w:val="1"/>
          <w:bCs w:val="1"/>
          <w:rtl w:val="0"/>
          <w:lang w:val="en-US"/>
        </w:rPr>
        <w:t>6:</w:t>
      </w:r>
      <w:r>
        <w:rPr>
          <w:b w:val="1"/>
          <w:bCs w:val="1"/>
          <w:rtl w:val="0"/>
          <w:lang w:val="en-US"/>
        </w:rPr>
        <w:t>30</w:t>
      </w:r>
      <w:r>
        <w:rPr>
          <w:b w:val="1"/>
          <w:bCs w:val="1"/>
          <w:rtl w:val="0"/>
          <w:lang w:val="en-US"/>
        </w:rPr>
        <w:t>PM</w:t>
        <w:tab/>
      </w:r>
      <w:r>
        <w:rPr>
          <w:b w:val="1"/>
          <w:bCs w:val="1"/>
          <w:rtl w:val="0"/>
          <w:lang w:val="en-US"/>
        </w:rPr>
        <w:t>Notice of Intent</w:t>
      </w:r>
      <w:r>
        <w:rPr>
          <w:b w:val="1"/>
          <w:bCs w:val="1"/>
          <w:rtl w:val="0"/>
          <w:lang w:val="en-US"/>
        </w:rPr>
        <w:t xml:space="preserve"> (</w:t>
      </w:r>
      <w:r>
        <w:rPr>
          <w:b w:val="1"/>
          <w:bCs w:val="1"/>
          <w:rtl w:val="0"/>
          <w:lang w:val="en-US"/>
        </w:rPr>
        <w:t>NOI</w:t>
      </w:r>
      <w:r>
        <w:rPr>
          <w:b w:val="1"/>
          <w:bCs w:val="1"/>
          <w:rtl w:val="0"/>
          <w:lang w:val="en-US"/>
        </w:rPr>
        <w:t>)</w:t>
      </w:r>
      <w:r>
        <w:rPr>
          <w:b w:val="1"/>
          <w:bCs w:val="1"/>
          <w:lang w:val="en-US"/>
        </w:rPr>
        <w:tab/>
        <w:tab/>
        <w:tab/>
        <w:tab/>
        <w:tab/>
      </w:r>
    </w:p>
    <w:p>
      <w:pPr>
        <w:pStyle w:val="Body A"/>
        <w:rPr>
          <w:b w:val="1"/>
          <w:bCs w:val="1"/>
        </w:rPr>
      </w:pPr>
      <w:r>
        <w:rPr>
          <w:b w:val="1"/>
          <w:bCs w:val="1"/>
          <w:rtl w:val="0"/>
          <w:lang w:val="en-US"/>
        </w:rPr>
        <w:t xml:space="preserve">Applicant: </w:t>
      </w:r>
      <w:r>
        <w:rPr>
          <w:rtl w:val="0"/>
          <w:lang w:val="en-US"/>
        </w:rPr>
        <w:t>Asher Construction, LLC</w:t>
      </w:r>
    </w:p>
    <w:p>
      <w:pPr>
        <w:pStyle w:val="Body A"/>
        <w:rPr>
          <w:b w:val="1"/>
          <w:bCs w:val="1"/>
        </w:rPr>
      </w:pPr>
      <w:r>
        <w:rPr>
          <w:b w:val="1"/>
          <w:bCs w:val="1"/>
          <w:rtl w:val="0"/>
          <w:lang w:val="en-US"/>
        </w:rPr>
        <w:t xml:space="preserve">Project Address: </w:t>
      </w:r>
      <w:r>
        <w:rPr>
          <w:rtl w:val="0"/>
          <w:lang w:val="en-US"/>
        </w:rPr>
        <w:t>Lot-1 Doyle Avenue</w:t>
      </w:r>
      <w:r>
        <w:rPr>
          <w:rtl w:val="0"/>
          <w:lang w:val="en-US"/>
        </w:rPr>
        <w:t>;</w:t>
      </w:r>
      <w:r>
        <w:rPr>
          <w:rtl w:val="0"/>
          <w:lang w:val="en-US"/>
        </w:rPr>
        <w:tab/>
        <w:tab/>
        <w:t>Assessor</w:t>
      </w:r>
      <w:r>
        <w:rPr>
          <w:rtl w:val="0"/>
          <w:lang w:val="en-US"/>
        </w:rPr>
        <w:t>’</w:t>
      </w:r>
      <w:r>
        <w:rPr>
          <w:rtl w:val="0"/>
          <w:lang w:val="en-US"/>
        </w:rPr>
        <w:t>s Map</w:t>
      </w:r>
      <w:r>
        <w:rPr>
          <w:rtl w:val="0"/>
          <w:lang w:val="en-US"/>
        </w:rPr>
        <w:t xml:space="preserve"> 8</w:t>
      </w:r>
      <w:r>
        <w:rPr>
          <w:rtl w:val="0"/>
          <w:lang w:val="en-US"/>
        </w:rPr>
        <w:t xml:space="preserve">, Parcel </w:t>
      </w:r>
      <w:r>
        <w:rPr>
          <w:rtl w:val="0"/>
          <w:lang w:val="en-US"/>
        </w:rPr>
        <w:t>14</w:t>
      </w:r>
    </w:p>
    <w:p>
      <w:pPr>
        <w:pStyle w:val="Body A"/>
      </w:pPr>
      <w:r>
        <w:rPr>
          <w:b w:val="1"/>
          <w:bCs w:val="1"/>
          <w:rtl w:val="0"/>
          <w:lang w:val="en-US"/>
        </w:rPr>
        <w:t xml:space="preserve">Project Description: </w:t>
      </w:r>
      <w:r>
        <w:rPr>
          <w:rtl w:val="0"/>
          <w:lang w:val="en-US"/>
        </w:rPr>
        <w:t>Construction of a single family home, serviced by a driveway and septic system within 100</w:t>
      </w:r>
      <w:r>
        <w:rPr>
          <w:rtl w:val="0"/>
          <w:lang w:val="en-US"/>
        </w:rPr>
        <w:t xml:space="preserve">’ </w:t>
      </w:r>
      <w:r>
        <w:rPr>
          <w:rtl w:val="0"/>
          <w:lang w:val="en-US"/>
        </w:rPr>
        <w:t>of the wetland</w:t>
      </w:r>
    </w:p>
    <w:p>
      <w:pPr>
        <w:pStyle w:val="Body A"/>
      </w:pPr>
    </w:p>
    <w:p>
      <w:pPr>
        <w:pStyle w:val="Body A"/>
        <w:rPr>
          <w:lang w:val="en-US"/>
        </w:rPr>
      </w:pPr>
      <w:r>
        <w:rPr>
          <w:rtl w:val="0"/>
          <w:lang w:val="en-US"/>
        </w:rPr>
        <w:t>K. Bradley</w:t>
      </w:r>
      <w:r>
        <w:rPr>
          <w:rtl w:val="0"/>
          <w:lang w:val="en-US"/>
        </w:rPr>
        <w:t xml:space="preserve"> read the public hearing notice and opening the hearing.</w:t>
      </w:r>
    </w:p>
    <w:p>
      <w:pPr>
        <w:pStyle w:val="Body A"/>
        <w:rPr>
          <w:lang w:val="en-US"/>
        </w:rPr>
      </w:pPr>
    </w:p>
    <w:p>
      <w:pPr>
        <w:pStyle w:val="Body A"/>
        <w:rPr>
          <w:lang w:val="en-US"/>
        </w:rPr>
      </w:pPr>
      <w:r>
        <w:rPr>
          <w:rtl w:val="0"/>
          <w:lang w:val="en-US"/>
        </w:rPr>
        <w:t xml:space="preserve">L. Cloutier motioned </w:t>
      </w:r>
      <w:r>
        <w:rPr>
          <w:rtl w:val="0"/>
          <w:lang w:val="en-US"/>
        </w:rPr>
        <w:t>to approve the standard order of conditions, 2nd by M. Blanchard</w:t>
      </w:r>
    </w:p>
    <w:p>
      <w:pPr>
        <w:pStyle w:val="Body A"/>
      </w:pPr>
      <w:r>
        <w:rPr>
          <w:b w:val="1"/>
          <w:bCs w:val="1"/>
          <w:rtl w:val="0"/>
          <w:lang w:val="en-US"/>
        </w:rPr>
        <w:t xml:space="preserve">Blanchard (Y) Cloutier (Y) </w:t>
      </w:r>
      <w:r>
        <w:rPr>
          <w:b w:val="1"/>
          <w:bCs w:val="1"/>
          <w:rtl w:val="0"/>
          <w:lang w:val="en-US"/>
        </w:rPr>
        <w:t>Bradley (Y</w:t>
      </w:r>
      <w:r>
        <w:rPr>
          <w:b w:val="1"/>
          <w:bCs w:val="1"/>
          <w:rtl w:val="0"/>
          <w:lang w:val="en-US"/>
        </w:rPr>
        <w:t>)</w:t>
      </w:r>
      <w:r>
        <w:rPr>
          <w:b w:val="1"/>
          <w:bCs w:val="1"/>
          <w:rtl w:val="0"/>
          <w:lang w:val="en-US"/>
        </w:rPr>
        <w:t xml:space="preserve"> 3-0</w:t>
      </w:r>
    </w:p>
    <w:p>
      <w:pPr>
        <w:pStyle w:val="Body A"/>
      </w:pPr>
    </w:p>
    <w:p>
      <w:pPr>
        <w:pStyle w:val="Body A"/>
        <w:rPr>
          <w:lang w:val="en-US"/>
        </w:rPr>
      </w:pPr>
    </w:p>
    <w:p>
      <w:pPr>
        <w:pStyle w:val="Body A A"/>
        <w:rPr>
          <w:rFonts w:ascii="Cambria" w:cs="Cambria" w:hAnsi="Cambria" w:eastAsia="Cambria"/>
          <w:b w:val="1"/>
          <w:bCs w:val="1"/>
        </w:rPr>
      </w:pPr>
      <w:r>
        <w:rPr>
          <w:rFonts w:ascii="Cambria" w:hAnsi="Cambria"/>
          <w:b w:val="1"/>
          <w:bCs w:val="1"/>
          <w:rtl w:val="0"/>
          <w:lang w:val="en-US"/>
        </w:rPr>
        <w:t>NEW BUSINESS:</w:t>
      </w:r>
    </w:p>
    <w:p>
      <w:pPr>
        <w:pStyle w:val="Body A A"/>
        <w:rPr>
          <w:rFonts w:ascii="Cambria" w:cs="Cambria" w:hAnsi="Cambria" w:eastAsia="Cambria"/>
          <w:b w:val="1"/>
          <w:bCs w:val="1"/>
        </w:rPr>
      </w:pPr>
      <w:r>
        <w:rPr>
          <w:rFonts w:ascii="Cambria" w:hAnsi="Cambria"/>
          <w:b w:val="1"/>
          <w:bCs w:val="1"/>
          <w:rtl w:val="0"/>
          <w:lang w:val="en-US"/>
        </w:rPr>
        <w:t xml:space="preserve">Notice of Non-Compliance- 15 Fourth Street- Tree cutting </w:t>
      </w:r>
    </w:p>
    <w:p>
      <w:pPr>
        <w:pStyle w:val="Body A A"/>
        <w:rPr>
          <w:rFonts w:ascii="Cambria" w:cs="Cambria" w:hAnsi="Cambria" w:eastAsia="Cambria"/>
        </w:rPr>
      </w:pPr>
      <w:r>
        <w:rPr>
          <w:rFonts w:ascii="Cambria" w:hAnsi="Cambria"/>
          <w:rtl w:val="0"/>
          <w:lang w:val="en-US"/>
        </w:rPr>
        <w:t>The applicants explained they had 6 trees removed due to constant damage to their house. Once they received the cease &amp; desist letter, they stopped all cleaning. M. Morrow will discuss replanting plans with the applicants and they were instructed to complete an after the fact filing and pay the resulting fees. The applicants asked if it was okay to winch the cut stumps out in the meantime. The members agreed as long as there were no construction vehicles performing the work, that would be acceptable. The application would be continued to the next meeting on June 9th.</w:t>
      </w:r>
    </w:p>
    <w:p>
      <w:pPr>
        <w:pStyle w:val="Body A A"/>
        <w:rPr>
          <w:rFonts w:ascii="Cambria" w:cs="Cambria" w:hAnsi="Cambria" w:eastAsia="Cambria"/>
        </w:rPr>
      </w:pPr>
    </w:p>
    <w:p>
      <w:pPr>
        <w:pStyle w:val="Body A A"/>
        <w:rPr>
          <w:rFonts w:ascii="Cambria" w:cs="Cambria" w:hAnsi="Cambria" w:eastAsia="Cambria"/>
        </w:rPr>
      </w:pPr>
    </w:p>
    <w:p>
      <w:pPr>
        <w:pStyle w:val="Body A A"/>
        <w:rPr>
          <w:rFonts w:ascii="Cambria" w:cs="Cambria" w:hAnsi="Cambria" w:eastAsia="Cambria"/>
        </w:rPr>
      </w:pPr>
      <w:r>
        <w:rPr>
          <w:rFonts w:ascii="Cambria" w:hAnsi="Cambria"/>
          <w:b w:val="1"/>
          <w:bCs w:val="1"/>
          <w:rtl w:val="0"/>
          <w:lang w:val="en-US"/>
        </w:rPr>
        <w:t>Application for 36 Bayberry Circle- Certificate of Compliance</w:t>
      </w:r>
    </w:p>
    <w:p>
      <w:pPr>
        <w:pStyle w:val="Body A A"/>
        <w:rPr>
          <w:rFonts w:ascii="Cambria" w:cs="Cambria" w:hAnsi="Cambria" w:eastAsia="Cambria"/>
        </w:rPr>
      </w:pPr>
      <w:r>
        <w:rPr>
          <w:rFonts w:ascii="Cambria" w:hAnsi="Cambria"/>
          <w:rtl w:val="0"/>
          <w:lang w:val="en-US"/>
        </w:rPr>
        <w:t xml:space="preserve">M. Morrow explained when the lots were being built, the order of conditions for the roadway and stormwater specifically excluded the lots and required any lot in the buffer zone to get its own order of conditions. 36 Bayberry Circle is not in the buffer zone. He is recommending a certificate of compliance for lack of jurisdiction be issued. </w:t>
      </w:r>
    </w:p>
    <w:p>
      <w:pPr>
        <w:pStyle w:val="Body A A"/>
        <w:rPr>
          <w:rFonts w:ascii="Cambria" w:cs="Cambria" w:hAnsi="Cambria" w:eastAsia="Cambria"/>
        </w:rPr>
      </w:pPr>
    </w:p>
    <w:p>
      <w:pPr>
        <w:pStyle w:val="Body A"/>
        <w:rPr>
          <w:lang w:val="en-US"/>
        </w:rPr>
      </w:pPr>
      <w:r>
        <w:rPr>
          <w:rtl w:val="0"/>
          <w:lang w:val="en-US"/>
        </w:rPr>
        <w:t xml:space="preserve">L. Cloutier motioned to issue a certificate of compliance for lack of jurisdiction, </w:t>
      </w:r>
      <w:r>
        <w:rPr>
          <w:rtl w:val="0"/>
          <w:lang w:val="en-US"/>
        </w:rPr>
        <w:t>2nd by M. Blanchard</w:t>
      </w:r>
    </w:p>
    <w:p>
      <w:pPr>
        <w:pStyle w:val="Body A"/>
      </w:pPr>
      <w:r>
        <w:rPr>
          <w:b w:val="1"/>
          <w:bCs w:val="1"/>
          <w:rtl w:val="0"/>
          <w:lang w:val="en-US"/>
        </w:rPr>
        <w:t xml:space="preserve">Blanchard (Y) Cloutier (Y) </w:t>
      </w:r>
      <w:r>
        <w:rPr>
          <w:b w:val="1"/>
          <w:bCs w:val="1"/>
          <w:rtl w:val="0"/>
          <w:lang w:val="en-US"/>
        </w:rPr>
        <w:t>Bradley (Y</w:t>
      </w:r>
      <w:r>
        <w:rPr>
          <w:b w:val="1"/>
          <w:bCs w:val="1"/>
          <w:rtl w:val="0"/>
          <w:lang w:val="en-US"/>
        </w:rPr>
        <w:t>)</w:t>
      </w:r>
      <w:r>
        <w:rPr>
          <w:b w:val="1"/>
          <w:bCs w:val="1"/>
          <w:rtl w:val="0"/>
          <w:lang w:val="en-US"/>
        </w:rPr>
        <w:t xml:space="preserve"> 3-0</w:t>
      </w:r>
    </w:p>
    <w:p>
      <w:pPr>
        <w:pStyle w:val="Body A A"/>
        <w:rPr>
          <w:rFonts w:ascii="Cambria" w:cs="Cambria" w:hAnsi="Cambria" w:eastAsia="Cambria"/>
        </w:rPr>
      </w:pPr>
    </w:p>
    <w:p>
      <w:pPr>
        <w:pStyle w:val="Body A A"/>
        <w:rPr>
          <w:rFonts w:ascii="Cambria" w:cs="Cambria" w:hAnsi="Cambria" w:eastAsia="Cambria"/>
        </w:rPr>
      </w:pPr>
    </w:p>
    <w:p>
      <w:pPr>
        <w:pStyle w:val="Body A A"/>
        <w:rPr>
          <w:rFonts w:ascii="Cambria" w:cs="Cambria" w:hAnsi="Cambria" w:eastAsia="Cambria"/>
        </w:rPr>
      </w:pPr>
      <w:r>
        <w:rPr>
          <w:rFonts w:ascii="Cambria" w:hAnsi="Cambria"/>
          <w:rtl w:val="0"/>
          <w:lang w:val="en-US"/>
        </w:rPr>
        <w:t>L. Cloutier</w:t>
      </w:r>
      <w:r>
        <w:rPr>
          <w:rFonts w:ascii="Cambria" w:hAnsi="Cambria"/>
          <w:rtl w:val="0"/>
          <w:lang w:val="en-US"/>
        </w:rPr>
        <w:t xml:space="preserve"> made a motion to adjourn, 2nd by </w:t>
      </w:r>
      <w:r>
        <w:rPr>
          <w:rFonts w:ascii="Cambria" w:hAnsi="Cambria"/>
          <w:rtl w:val="0"/>
          <w:lang w:val="en-US"/>
        </w:rPr>
        <w:t>M. Blanchard</w:t>
      </w:r>
      <w:r>
        <w:rPr>
          <w:rFonts w:ascii="Cambria" w:hAnsi="Cambria"/>
          <w:rtl w:val="0"/>
          <w:lang w:val="en-US"/>
        </w:rPr>
        <w:t>.</w:t>
      </w:r>
    </w:p>
    <w:p>
      <w:pPr>
        <w:pStyle w:val="Body A"/>
        <w:rPr>
          <w:b w:val="1"/>
          <w:bCs w:val="1"/>
        </w:rPr>
      </w:pPr>
      <w:r>
        <w:rPr>
          <w:b w:val="1"/>
          <w:bCs w:val="1"/>
          <w:rtl w:val="0"/>
          <w:lang w:val="en-US"/>
        </w:rPr>
        <w:t>Bradley (Y) Wante (Y) Whitaker (Y) 3-0</w:t>
      </w:r>
    </w:p>
    <w:p>
      <w:pPr>
        <w:pStyle w:val="Body A"/>
      </w:pPr>
    </w:p>
    <w:p>
      <w:pPr>
        <w:pStyle w:val="Body A"/>
        <w:rPr>
          <w:b w:val="1"/>
          <w:bCs w:val="1"/>
        </w:rPr>
      </w:pPr>
      <w:r>
        <w:rPr>
          <w:b w:val="1"/>
          <w:bCs w:val="1"/>
          <w:rtl w:val="0"/>
          <w:lang w:val="de-DE"/>
        </w:rPr>
        <w:t xml:space="preserve">ADJOURNMENT: </w:t>
      </w:r>
      <w:r>
        <w:rPr>
          <w:b w:val="1"/>
          <w:bCs w:val="1"/>
          <w:rtl w:val="0"/>
          <w:lang w:val="en-US"/>
        </w:rPr>
        <w:t>7:</w:t>
      </w:r>
      <w:r>
        <w:rPr>
          <w:b w:val="1"/>
          <w:bCs w:val="1"/>
          <w:rtl w:val="0"/>
          <w:lang w:val="en-US"/>
        </w:rPr>
        <w:t>06</w:t>
      </w:r>
      <w:r>
        <w:rPr>
          <w:b w:val="1"/>
          <w:bCs w:val="1"/>
          <w:rtl w:val="0"/>
          <w:lang w:val="de-DE"/>
        </w:rPr>
        <w:t>PM</w:t>
      </w:r>
    </w:p>
    <w:p>
      <w:pPr>
        <w:pStyle w:val="Body A"/>
      </w:pPr>
    </w:p>
    <w:p>
      <w:pPr>
        <w:pStyle w:val="Body A"/>
      </w:pPr>
      <w:r>
        <w:rPr>
          <w:rtl w:val="0"/>
          <w:lang w:val="en-US"/>
        </w:rPr>
        <w:t>Respectfully submitted,</w:t>
      </w:r>
    </w:p>
    <w:p>
      <w:pPr>
        <w:pStyle w:val="Body A"/>
      </w:pPr>
      <w:r>
        <w:drawing xmlns:a="http://schemas.openxmlformats.org/drawingml/2006/main">
          <wp:inline distT="0" distB="0" distL="0" distR="0">
            <wp:extent cx="1485900" cy="392380"/>
            <wp:effectExtent l="0" t="0" r="0" b="0"/>
            <wp:docPr id="1073741826" name="officeArt object" descr="Signature.jpeg"/>
            <wp:cNvGraphicFramePr/>
            <a:graphic xmlns:a="http://schemas.openxmlformats.org/drawingml/2006/main">
              <a:graphicData uri="http://schemas.openxmlformats.org/drawingml/2006/picture">
                <pic:pic xmlns:pic="http://schemas.openxmlformats.org/drawingml/2006/picture">
                  <pic:nvPicPr>
                    <pic:cNvPr id="1073741826" name="Signature.jpeg" descr="Signature.jpeg"/>
                    <pic:cNvPicPr>
                      <a:picLocks noChangeAspect="1"/>
                    </pic:cNvPicPr>
                  </pic:nvPicPr>
                  <pic:blipFill>
                    <a:blip r:embed="rId5">
                      <a:extLst/>
                    </a:blip>
                    <a:stretch>
                      <a:fillRect/>
                    </a:stretch>
                  </pic:blipFill>
                  <pic:spPr>
                    <a:xfrm>
                      <a:off x="0" y="0"/>
                      <a:ext cx="1485900" cy="392380"/>
                    </a:xfrm>
                    <a:prstGeom prst="rect">
                      <a:avLst/>
                    </a:prstGeom>
                    <a:ln w="12700" cap="flat">
                      <a:noFill/>
                      <a:miter lim="400000"/>
                    </a:ln>
                    <a:effectLst/>
                  </pic:spPr>
                </pic:pic>
              </a:graphicData>
            </a:graphic>
          </wp:inline>
        </w:drawing>
      </w:r>
    </w:p>
    <w:p>
      <w:pPr>
        <w:pStyle w:val="Body A"/>
      </w:pPr>
      <w:r>
        <w:rPr>
          <w:rtl w:val="0"/>
          <w:lang w:val="en-US"/>
        </w:rPr>
        <w:t>Brianna Roberts, Conservation Commission Recording Secretary</w:t>
      </w:r>
    </w:p>
    <w:p>
      <w:pPr>
        <w:pStyle w:val="Body A"/>
      </w:pP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lang w:val="en-US"/>
        </w:rPr>
        <w:t>Kyle Bradley, Chairman</w:t>
        <w:tab/>
        <w:tab/>
        <w:tab/>
        <w:tab/>
        <w:t>David Whitaker, Vice-Chairman</w:t>
      </w:r>
    </w:p>
    <w:p>
      <w:pPr>
        <w:pStyle w:val="Body A"/>
      </w:pPr>
    </w:p>
    <w:p>
      <w:pPr>
        <w:pStyle w:val="Body A"/>
      </w:pPr>
    </w:p>
    <w:p>
      <w:pPr>
        <w:pStyle w:val="Body A"/>
      </w:pPr>
    </w:p>
    <w:p>
      <w:pPr>
        <w:pStyle w:val="Body A"/>
      </w:pPr>
      <w:r>
        <w:rPr>
          <w:rtl w:val="0"/>
          <w:lang w:val="en-US"/>
        </w:rPr>
        <w:t xml:space="preserve">____________________________________ </w:t>
        <w:tab/>
        <w:tab/>
        <w:tab/>
        <w:t>____________________________________</w:t>
      </w:r>
    </w:p>
    <w:p>
      <w:pPr>
        <w:pStyle w:val="Body A"/>
      </w:pPr>
      <w:r>
        <w:rPr>
          <w:rtl w:val="0"/>
          <w:lang w:val="en-US"/>
        </w:rPr>
        <w:t>Melissa Blanchard</w:t>
        <w:tab/>
        <w:tab/>
        <w:tab/>
        <w:tab/>
        <w:tab/>
        <w:t>Lionel Cloutier</w:t>
        <w:tab/>
      </w:r>
    </w:p>
    <w:p>
      <w:pPr>
        <w:pStyle w:val="Body A"/>
        <w:rPr>
          <w:lang w:val="en-US"/>
        </w:rPr>
      </w:pPr>
    </w:p>
    <w:p>
      <w:pPr>
        <w:pStyle w:val="Body A"/>
        <w:rPr>
          <w:lang w:val="en-US"/>
        </w:rPr>
      </w:pPr>
    </w:p>
    <w:p>
      <w:pPr>
        <w:pStyle w:val="Body A"/>
        <w:rPr>
          <w:lang w:val="en-US"/>
        </w:rPr>
      </w:pPr>
    </w:p>
    <w:p>
      <w:pPr>
        <w:pStyle w:val="Body A"/>
      </w:pPr>
      <w:r>
        <w:rPr>
          <w:rtl w:val="0"/>
          <w:lang w:val="en-US"/>
        </w:rPr>
        <w:t>____________________________________</w:t>
      </w:r>
    </w:p>
    <w:p>
      <w:pPr>
        <w:pStyle w:val="Body A"/>
      </w:pPr>
      <w:r>
        <w:rPr>
          <w:rtl w:val="0"/>
          <w:lang w:val="en-US"/>
        </w:rPr>
        <w:t>Ken Wante</w:t>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right="360"/>
      <w:jc w:val="center"/>
      <w:rPr>
        <w:sz w:val="20"/>
        <w:szCs w:val="20"/>
      </w:rPr>
    </w:pPr>
    <w:r>
      <w:rPr>
        <w:sz w:val="20"/>
        <w:szCs w:val="20"/>
        <w:rtl w:val="0"/>
        <w:lang w:val="en-US"/>
      </w:rPr>
      <w:t>Conservation Commission Minutes</w:t>
    </w:r>
  </w:p>
  <w:p>
    <w:pPr>
      <w:pStyle w:val="footer"/>
      <w:ind w:right="360"/>
      <w:jc w:val="center"/>
      <w:rPr>
        <w:sz w:val="20"/>
        <w:szCs w:val="20"/>
      </w:rPr>
    </w:pPr>
    <w:r>
      <w:rPr>
        <w:sz w:val="20"/>
        <w:szCs w:val="20"/>
        <w:rtl w:val="0"/>
        <w:lang w:val="en-US"/>
      </w:rPr>
      <w:t>May</w:t>
    </w:r>
    <w:r>
      <w:rPr>
        <w:sz w:val="20"/>
        <w:szCs w:val="20"/>
        <w:rtl w:val="0"/>
        <w:lang w:val="en-US"/>
      </w:rPr>
      <w:t xml:space="preserve"> 1</w:t>
    </w:r>
    <w:r>
      <w:rPr>
        <w:sz w:val="20"/>
        <w:szCs w:val="20"/>
        <w:rtl w:val="0"/>
        <w:lang w:val="en-US"/>
      </w:rPr>
      <w:t>2</w:t>
    </w:r>
    <w:r>
      <w:rPr>
        <w:sz w:val="20"/>
        <w:szCs w:val="20"/>
        <w:rtl w:val="0"/>
        <w:lang w:val="en-US"/>
      </w:rPr>
      <w:t>th, 2022</w:t>
    </w:r>
  </w:p>
  <w:p>
    <w:pPr>
      <w:pStyle w:val="footer"/>
      <w:ind w:right="360"/>
      <w:jc w:val="center"/>
    </w:pPr>
    <w:r>
      <w:rPr>
        <w:rFonts w:ascii="Times New Roman" w:cs="Times New Roman" w:hAnsi="Times New Roman" w:eastAsia="Times New Roman"/>
        <w:sz w:val="20"/>
        <w:szCs w:val="20"/>
        <w:rtl w:val="0"/>
      </w:rPr>
      <w:tab/>
      <w:tab/>
      <w:tab/>
      <w:t xml:space="preserve">Page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NUMPAGES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